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480" w:lineRule="auto"/>
        <w:rPr>
          <w:rFonts w:hint="eastAsia" w:ascii="楷体_GB2312" w:hAnsi="楷体_GB2312"/>
          <w:color w:val="000000"/>
          <w:sz w:val="36"/>
          <w:szCs w:val="36"/>
        </w:rPr>
      </w:pPr>
    </w:p>
    <w:p>
      <w:pPr>
        <w:widowControl/>
        <w:jc w:val="center"/>
        <w:rPr>
          <w:rFonts w:hint="eastAsia" w:ascii="黑体" w:eastAsia="黑体"/>
          <w:bCs/>
          <w:sz w:val="36"/>
          <w:szCs w:val="36"/>
          <w:lang w:val="en-US" w:eastAsia="zh-CN"/>
        </w:rPr>
      </w:pPr>
      <w:r>
        <w:rPr>
          <w:rFonts w:hint="eastAsia" w:ascii="黑体" w:eastAsia="黑体"/>
          <w:bCs/>
          <w:sz w:val="36"/>
          <w:szCs w:val="36"/>
        </w:rPr>
        <w:t>关于高等学校质量工程项目</w:t>
      </w:r>
      <w:r>
        <w:rPr>
          <w:rFonts w:hint="eastAsia" w:ascii="黑体" w:eastAsia="黑体"/>
          <w:bCs/>
          <w:sz w:val="36"/>
          <w:szCs w:val="36"/>
          <w:lang w:val="en-US" w:eastAsia="zh-CN"/>
        </w:rPr>
        <w:t>及校级项目</w:t>
      </w:r>
    </w:p>
    <w:p>
      <w:pPr>
        <w:widowControl/>
        <w:jc w:val="center"/>
        <w:rPr>
          <w:rFonts w:hint="eastAsia" w:ascii="黑体" w:eastAsia="黑体"/>
          <w:bCs/>
          <w:sz w:val="36"/>
          <w:szCs w:val="36"/>
        </w:rPr>
      </w:pPr>
      <w:r>
        <w:rPr>
          <w:rFonts w:hint="eastAsia" w:ascii="黑体" w:eastAsia="黑体"/>
          <w:bCs/>
          <w:sz w:val="36"/>
          <w:szCs w:val="36"/>
        </w:rPr>
        <w:t>检查验收的通知</w:t>
      </w:r>
    </w:p>
    <w:p>
      <w:pPr>
        <w:widowControl/>
        <w:jc w:val="center"/>
        <w:rPr>
          <w:rFonts w:hint="eastAsia" w:ascii="黑体" w:eastAsia="黑体"/>
          <w:bCs/>
          <w:sz w:val="36"/>
          <w:szCs w:val="36"/>
        </w:rPr>
      </w:pPr>
    </w:p>
    <w:p>
      <w:pPr>
        <w:widowControl/>
        <w:jc w:val="right"/>
        <w:rPr>
          <w:rFonts w:ascii="黑体" w:eastAsia="黑体"/>
          <w:bCs/>
          <w:sz w:val="36"/>
          <w:szCs w:val="36"/>
        </w:rPr>
      </w:pPr>
      <w:r>
        <w:rPr>
          <w:rStyle w:val="9"/>
          <w:rFonts w:hint="eastAsia" w:eastAsia="楷体_GB2312"/>
          <w:color w:val="000000" w:themeColor="text1"/>
          <w:sz w:val="32"/>
          <w:szCs w:val="32"/>
          <w:lang w:val="en-US" w:eastAsia="zh-CN"/>
          <w14:textFill>
            <w14:solidFill>
              <w14:schemeClr w14:val="tx1"/>
            </w14:solidFill>
          </w14:textFill>
        </w:rPr>
        <w:t>实验实训字</w:t>
      </w:r>
      <w:r>
        <w:rPr>
          <w:rFonts w:ascii="楷体_GB2312" w:eastAsia="楷体_GB2312"/>
          <w:b/>
          <w:sz w:val="32"/>
          <w:szCs w:val="32"/>
        </w:rPr>
        <w:t>〔</w:t>
      </w:r>
      <w:r>
        <w:rPr>
          <w:rFonts w:hint="eastAsia" w:ascii="楷体_GB2312" w:eastAsia="楷体_GB2312"/>
          <w:b/>
          <w:sz w:val="32"/>
          <w:szCs w:val="32"/>
        </w:rPr>
        <w:t>202</w:t>
      </w:r>
      <w:r>
        <w:rPr>
          <w:rFonts w:hint="eastAsia" w:ascii="楷体_GB2312" w:eastAsia="楷体_GB2312"/>
          <w:b/>
          <w:sz w:val="32"/>
          <w:szCs w:val="32"/>
          <w:lang w:val="en-US" w:eastAsia="zh-CN"/>
        </w:rPr>
        <w:t>1</w:t>
      </w:r>
      <w:r>
        <w:rPr>
          <w:rFonts w:ascii="楷体_GB2312" w:eastAsia="楷体_GB2312"/>
          <w:b/>
          <w:sz w:val="32"/>
          <w:szCs w:val="32"/>
        </w:rPr>
        <w:t>〕</w:t>
      </w:r>
      <w:r>
        <w:rPr>
          <w:rFonts w:hint="eastAsia" w:ascii="楷体_GB2312" w:eastAsia="楷体_GB2312"/>
          <w:b/>
          <w:sz w:val="32"/>
          <w:szCs w:val="32"/>
          <w:lang w:val="en-US" w:eastAsia="zh-CN"/>
        </w:rPr>
        <w:t xml:space="preserve"> 1</w:t>
      </w:r>
      <w:r>
        <w:rPr>
          <w:rStyle w:val="9"/>
          <w:rFonts w:hint="eastAsia" w:eastAsia="楷体_GB2312"/>
          <w:sz w:val="32"/>
          <w:szCs w:val="32"/>
        </w:rPr>
        <w:t>号</w:t>
      </w:r>
    </w:p>
    <w:p>
      <w:pPr>
        <w:widowControl/>
        <w:jc w:val="center"/>
        <w:rPr>
          <w:rFonts w:ascii="黑体" w:eastAsia="黑体"/>
          <w:bCs/>
          <w:sz w:val="36"/>
          <w:szCs w:val="36"/>
        </w:rPr>
      </w:pPr>
    </w:p>
    <w:p>
      <w:pPr>
        <w:widowControl/>
        <w:spacing w:line="580" w:lineRule="exact"/>
        <w:jc w:val="left"/>
        <w:rPr>
          <w:rFonts w:hint="eastAsia" w:ascii="楷体_GB2312" w:hAnsi="楷体_GB2312"/>
          <w:color w:val="000000"/>
          <w:sz w:val="36"/>
          <w:szCs w:val="36"/>
        </w:rPr>
      </w:pPr>
      <w:r>
        <w:rPr>
          <w:rFonts w:hint="eastAsia" w:ascii="楷体_GB2312" w:eastAsia="楷体_GB2312"/>
          <w:b/>
          <w:kern w:val="0"/>
          <w:sz w:val="32"/>
          <w:szCs w:val="32"/>
        </w:rPr>
        <w:t>各系（部）、处室：</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为加强省级</w:t>
      </w:r>
      <w:r>
        <w:rPr>
          <w:rFonts w:hint="eastAsia" w:ascii="仿宋_GB2312" w:eastAsia="仿宋_GB2312"/>
          <w:kern w:val="0"/>
          <w:sz w:val="32"/>
          <w:szCs w:val="32"/>
          <w:lang w:eastAsia="zh-CN"/>
        </w:rPr>
        <w:t>、校级</w:t>
      </w:r>
      <w:r>
        <w:rPr>
          <w:rFonts w:hint="eastAsia" w:ascii="仿宋_GB2312" w:eastAsia="仿宋_GB2312"/>
          <w:kern w:val="0"/>
          <w:sz w:val="32"/>
          <w:szCs w:val="32"/>
        </w:rPr>
        <w:t>质量工程项目管理，提高</w:t>
      </w:r>
      <w:r>
        <w:rPr>
          <w:rFonts w:hint="eastAsia" w:ascii="仿宋_GB2312" w:eastAsia="仿宋_GB2312"/>
          <w:kern w:val="0"/>
          <w:sz w:val="32"/>
          <w:szCs w:val="32"/>
          <w:lang w:eastAsia="zh-CN"/>
        </w:rPr>
        <w:t>人才培养质量</w:t>
      </w:r>
      <w:r>
        <w:rPr>
          <w:rFonts w:hint="eastAsia" w:ascii="仿宋_GB2312" w:eastAsia="仿宋_GB2312"/>
          <w:kern w:val="0"/>
          <w:sz w:val="32"/>
          <w:szCs w:val="32"/>
        </w:rPr>
        <w:t>，根据省教育厅、省财政厅印发的《安徽省高等学校省级教学质量与教学改革工程项目管理暂行办法》（教高〔2008〕5号）</w:t>
      </w:r>
      <w:r>
        <w:rPr>
          <w:rFonts w:hint="eastAsia" w:ascii="仿宋_GB2312" w:eastAsia="仿宋_GB2312"/>
          <w:kern w:val="0"/>
          <w:sz w:val="32"/>
          <w:szCs w:val="32"/>
          <w:lang w:eastAsia="zh-CN"/>
        </w:rPr>
        <w:t>、</w:t>
      </w:r>
      <w:r>
        <w:rPr>
          <w:rFonts w:hint="eastAsia" w:ascii="仿宋_GB2312" w:eastAsia="仿宋_GB2312"/>
          <w:kern w:val="0"/>
          <w:sz w:val="32"/>
          <w:szCs w:val="32"/>
        </w:rPr>
        <w:t>《安徽省教育厅关于对高等学校质量工程项目进行年度检查验收的通知》（皖教秘高〔202</w:t>
      </w:r>
      <w:r>
        <w:rPr>
          <w:rFonts w:hint="eastAsia" w:ascii="仿宋_GB2312" w:eastAsia="仿宋_GB2312"/>
          <w:kern w:val="0"/>
          <w:sz w:val="32"/>
          <w:szCs w:val="32"/>
          <w:lang w:val="en-US" w:eastAsia="zh-CN"/>
        </w:rPr>
        <w:t>1</w:t>
      </w:r>
      <w:r>
        <w:rPr>
          <w:rFonts w:hint="eastAsia" w:ascii="仿宋_GB2312" w:eastAsia="仿宋_GB2312"/>
          <w:kern w:val="0"/>
          <w:sz w:val="32"/>
          <w:szCs w:val="32"/>
        </w:rPr>
        <w:t>〕</w:t>
      </w:r>
      <w:r>
        <w:rPr>
          <w:rFonts w:hint="eastAsia" w:ascii="仿宋_GB2312" w:eastAsia="仿宋_GB2312"/>
          <w:kern w:val="0"/>
          <w:sz w:val="32"/>
          <w:szCs w:val="32"/>
          <w:lang w:val="en-US" w:eastAsia="zh-CN"/>
        </w:rPr>
        <w:t>28</w:t>
      </w:r>
      <w:r>
        <w:rPr>
          <w:rFonts w:hint="eastAsia" w:ascii="仿宋_GB2312" w:eastAsia="仿宋_GB2312"/>
          <w:kern w:val="0"/>
          <w:sz w:val="32"/>
          <w:szCs w:val="32"/>
        </w:rPr>
        <w:t>号）</w:t>
      </w:r>
      <w:r>
        <w:rPr>
          <w:rFonts w:hint="eastAsia" w:ascii="仿宋_GB2312" w:eastAsia="仿宋_GB2312"/>
          <w:kern w:val="0"/>
          <w:sz w:val="32"/>
          <w:szCs w:val="32"/>
          <w:lang w:eastAsia="zh-CN"/>
        </w:rPr>
        <w:t>及学院教科研制度</w:t>
      </w:r>
      <w:r>
        <w:rPr>
          <w:rFonts w:hint="eastAsia" w:ascii="仿宋_GB2312" w:eastAsia="仿宋_GB2312"/>
          <w:kern w:val="0"/>
          <w:sz w:val="32"/>
          <w:szCs w:val="32"/>
        </w:rPr>
        <w:t>等文件要求，成立学院质量工程项目年度检查验收领导</w:t>
      </w:r>
      <w:r>
        <w:rPr>
          <w:rFonts w:hint="eastAsia" w:ascii="仿宋_GB2312" w:eastAsia="仿宋_GB2312"/>
          <w:kern w:val="0"/>
          <w:sz w:val="32"/>
          <w:szCs w:val="32"/>
          <w:lang w:eastAsia="zh-CN"/>
        </w:rPr>
        <w:t>小</w:t>
      </w:r>
      <w:r>
        <w:rPr>
          <w:rFonts w:hint="eastAsia" w:ascii="仿宋_GB2312" w:eastAsia="仿宋_GB2312"/>
          <w:kern w:val="0"/>
          <w:sz w:val="32"/>
          <w:szCs w:val="32"/>
        </w:rPr>
        <w:t>组（</w:t>
      </w:r>
      <w:r>
        <w:rPr>
          <w:rFonts w:hint="eastAsia" w:ascii="仿宋_GB2312" w:eastAsia="仿宋_GB2312"/>
          <w:kern w:val="0"/>
          <w:sz w:val="32"/>
          <w:szCs w:val="32"/>
          <w:lang w:eastAsia="zh-CN"/>
        </w:rPr>
        <w:t>组长：</w:t>
      </w:r>
      <w:r>
        <w:rPr>
          <w:rFonts w:hint="eastAsia" w:ascii="仿宋_GB2312" w:eastAsia="仿宋_GB2312"/>
          <w:kern w:val="0"/>
          <w:sz w:val="32"/>
          <w:szCs w:val="32"/>
          <w:lang w:val="en-US" w:eastAsia="zh-CN"/>
        </w:rPr>
        <w:t>汪源浩、王德润</w:t>
      </w:r>
      <w:r>
        <w:rPr>
          <w:rFonts w:hint="eastAsia" w:ascii="仿宋_GB2312" w:eastAsia="仿宋_GB2312"/>
          <w:kern w:val="0"/>
          <w:sz w:val="32"/>
          <w:szCs w:val="32"/>
          <w:lang w:eastAsia="zh-CN"/>
        </w:rPr>
        <w:t>；副组长：</w:t>
      </w:r>
      <w:r>
        <w:rPr>
          <w:rFonts w:hint="eastAsia" w:ascii="仿宋_GB2312" w:eastAsia="仿宋_GB2312"/>
          <w:kern w:val="0"/>
          <w:sz w:val="32"/>
          <w:szCs w:val="32"/>
          <w:lang w:val="en-US" w:eastAsia="zh-CN"/>
        </w:rPr>
        <w:t>姚明会、刘超、李钟、陈泰</w:t>
      </w:r>
      <w:r>
        <w:rPr>
          <w:rFonts w:hint="eastAsia" w:ascii="仿宋_GB2312" w:eastAsia="仿宋_GB2312"/>
          <w:kern w:val="0"/>
          <w:sz w:val="32"/>
          <w:szCs w:val="32"/>
          <w:lang w:eastAsia="zh-CN"/>
        </w:rPr>
        <w:t>；成员：</w:t>
      </w:r>
      <w:r>
        <w:rPr>
          <w:rFonts w:hint="eastAsia" w:ascii="仿宋_GB2312" w:eastAsia="仿宋_GB2312"/>
          <w:kern w:val="0"/>
          <w:sz w:val="32"/>
          <w:szCs w:val="32"/>
          <w:lang w:val="en-US" w:eastAsia="zh-CN"/>
        </w:rPr>
        <w:t>沙其富、卢岩、王颖、顾晓梅、李嶒、付丽丽、蔡兴怀、郭素蓉</w:t>
      </w:r>
      <w:r>
        <w:rPr>
          <w:rFonts w:hint="eastAsia" w:ascii="仿宋_GB2312" w:eastAsia="仿宋_GB2312"/>
          <w:kern w:val="0"/>
          <w:sz w:val="32"/>
          <w:szCs w:val="32"/>
        </w:rPr>
        <w:t>）和校外专家</w:t>
      </w:r>
      <w:r>
        <w:rPr>
          <w:rFonts w:hint="eastAsia" w:ascii="仿宋_GB2312" w:eastAsia="仿宋_GB2312"/>
          <w:kern w:val="0"/>
          <w:sz w:val="32"/>
          <w:szCs w:val="32"/>
          <w:lang w:eastAsia="zh-CN"/>
        </w:rPr>
        <w:t>评审</w:t>
      </w:r>
      <w:r>
        <w:rPr>
          <w:rFonts w:hint="eastAsia" w:ascii="仿宋_GB2312" w:eastAsia="仿宋_GB2312"/>
          <w:kern w:val="0"/>
          <w:sz w:val="32"/>
          <w:szCs w:val="32"/>
        </w:rPr>
        <w:t>组，对20</w:t>
      </w:r>
      <w:r>
        <w:rPr>
          <w:rFonts w:hint="eastAsia" w:ascii="仿宋_GB2312" w:eastAsia="仿宋_GB2312"/>
          <w:kern w:val="0"/>
          <w:sz w:val="32"/>
          <w:szCs w:val="32"/>
          <w:lang w:val="en-US" w:eastAsia="zh-CN"/>
        </w:rPr>
        <w:t>20</w:t>
      </w:r>
      <w:r>
        <w:rPr>
          <w:rFonts w:hint="eastAsia" w:ascii="仿宋_GB2312" w:eastAsia="仿宋_GB2312"/>
          <w:kern w:val="0"/>
          <w:sz w:val="32"/>
          <w:szCs w:val="32"/>
        </w:rPr>
        <w:t>年12月底前到期的省级质量工程项目及</w:t>
      </w:r>
      <w:r>
        <w:rPr>
          <w:rFonts w:hint="eastAsia" w:ascii="仿宋_GB2312" w:eastAsia="仿宋_GB2312"/>
          <w:kern w:val="0"/>
          <w:sz w:val="32"/>
          <w:szCs w:val="32"/>
          <w:lang w:val="en-US" w:eastAsia="zh-CN"/>
        </w:rPr>
        <w:t>校级</w:t>
      </w:r>
      <w:r>
        <w:rPr>
          <w:rFonts w:hint="eastAsia" w:ascii="仿宋_GB2312" w:eastAsia="仿宋_GB2312"/>
          <w:kern w:val="0"/>
          <w:sz w:val="32"/>
          <w:szCs w:val="32"/>
        </w:rPr>
        <w:t>项目进行年度检查验收。具体事项通知如下：</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bCs/>
          <w:kern w:val="0"/>
          <w:sz w:val="32"/>
          <w:szCs w:val="32"/>
        </w:rPr>
        <w:t>一、</w:t>
      </w:r>
      <w:r>
        <w:rPr>
          <w:rFonts w:hint="eastAsia" w:ascii="仿宋_GB2312" w:eastAsia="仿宋_GB2312"/>
          <w:b/>
          <w:kern w:val="0"/>
          <w:sz w:val="32"/>
          <w:szCs w:val="32"/>
        </w:rPr>
        <w:t>检查验收范围</w:t>
      </w:r>
    </w:p>
    <w:p>
      <w:pPr>
        <w:widowControl/>
        <w:spacing w:line="580" w:lineRule="exact"/>
        <w:ind w:firstLine="643" w:firstLineChars="200"/>
        <w:jc w:val="left"/>
        <w:rPr>
          <w:rFonts w:hint="eastAsia" w:ascii="仿宋_GB2312" w:eastAsia="仿宋_GB2312"/>
          <w:kern w:val="0"/>
          <w:sz w:val="32"/>
          <w:szCs w:val="32"/>
        </w:rPr>
      </w:pPr>
      <w:r>
        <w:rPr>
          <w:rFonts w:hint="eastAsia" w:ascii="仿宋_GB2312" w:eastAsia="仿宋_GB2312"/>
          <w:b/>
          <w:kern w:val="0"/>
          <w:sz w:val="32"/>
          <w:szCs w:val="32"/>
          <w:lang w:val="en-US" w:eastAsia="zh-CN"/>
        </w:rPr>
        <w:t>1.</w:t>
      </w:r>
      <w:r>
        <w:rPr>
          <w:rFonts w:hint="eastAsia" w:ascii="仿宋_GB2312" w:eastAsia="仿宋_GB2312"/>
          <w:b/>
          <w:kern w:val="0"/>
          <w:sz w:val="32"/>
          <w:szCs w:val="32"/>
        </w:rPr>
        <w:t>201</w:t>
      </w:r>
      <w:r>
        <w:rPr>
          <w:rFonts w:hint="eastAsia" w:ascii="仿宋_GB2312" w:eastAsia="仿宋_GB2312"/>
          <w:b/>
          <w:kern w:val="0"/>
          <w:sz w:val="32"/>
          <w:szCs w:val="32"/>
          <w:lang w:val="en-US" w:eastAsia="zh-CN"/>
        </w:rPr>
        <w:t>4</w:t>
      </w:r>
      <w:r>
        <w:rPr>
          <w:rFonts w:hint="eastAsia" w:ascii="仿宋_GB2312" w:eastAsia="仿宋_GB2312"/>
          <w:b/>
          <w:kern w:val="0"/>
          <w:sz w:val="32"/>
          <w:szCs w:val="32"/>
        </w:rPr>
        <w:t>年以来立项且未结题的省级质量工程</w:t>
      </w:r>
      <w:r>
        <w:rPr>
          <w:rFonts w:hint="eastAsia" w:ascii="仿宋_GB2312" w:eastAsia="仿宋_GB2312"/>
          <w:b/>
          <w:kern w:val="0"/>
          <w:sz w:val="32"/>
          <w:szCs w:val="32"/>
          <w:lang w:val="en-US" w:eastAsia="zh-CN"/>
        </w:rPr>
        <w:t>非课程类</w:t>
      </w:r>
      <w:r>
        <w:rPr>
          <w:rFonts w:hint="eastAsia" w:ascii="仿宋_GB2312" w:eastAsia="仿宋_GB2312"/>
          <w:b/>
          <w:kern w:val="0"/>
          <w:sz w:val="32"/>
          <w:szCs w:val="32"/>
        </w:rPr>
        <w:t>项目（附件1、附件2）</w:t>
      </w:r>
      <w:r>
        <w:rPr>
          <w:rFonts w:hint="eastAsia" w:ascii="仿宋_GB2312" w:eastAsia="仿宋_GB2312"/>
          <w:b/>
          <w:kern w:val="0"/>
          <w:sz w:val="32"/>
          <w:szCs w:val="32"/>
          <w:lang w:eastAsia="zh-CN"/>
        </w:rPr>
        <w:t>，</w:t>
      </w:r>
      <w:r>
        <w:rPr>
          <w:rFonts w:hint="eastAsia" w:ascii="仿宋_GB2312" w:eastAsia="仿宋_GB2312"/>
          <w:kern w:val="0"/>
          <w:sz w:val="32"/>
          <w:szCs w:val="32"/>
        </w:rPr>
        <w:t>包括地方高水平大学建设计划、专业综合改革试点、</w:t>
      </w:r>
      <w:r>
        <w:rPr>
          <w:rFonts w:hint="eastAsia" w:ascii="仿宋_GB2312" w:eastAsia="仿宋_GB2312"/>
          <w:kern w:val="0"/>
          <w:sz w:val="32"/>
          <w:szCs w:val="32"/>
          <w:lang w:val="en-US" w:eastAsia="zh-CN"/>
        </w:rPr>
        <w:t>一流专业、特色（品牌）专业、</w:t>
      </w:r>
      <w:r>
        <w:rPr>
          <w:rFonts w:hint="eastAsia" w:ascii="仿宋_GB2312" w:eastAsia="仿宋_GB2312"/>
          <w:kern w:val="0"/>
          <w:sz w:val="32"/>
          <w:szCs w:val="32"/>
        </w:rPr>
        <w:t>教学团队、校企合作实践教育基地、校企合作示范实训中心、示范实验实训中心、高水平高职专业、高水平高职教材建设、高校合作联盟建设和分类管理改革试点、规划教材、基层教研室示范项目、</w:t>
      </w:r>
      <w:r>
        <w:rPr>
          <w:rFonts w:hint="eastAsia" w:ascii="仿宋_GB2312" w:eastAsia="仿宋_GB2312"/>
          <w:kern w:val="0"/>
          <w:sz w:val="32"/>
          <w:szCs w:val="32"/>
          <w:lang w:val="en-US" w:eastAsia="zh-CN"/>
        </w:rPr>
        <w:t>教师教学创新团队、</w:t>
      </w:r>
      <w:r>
        <w:rPr>
          <w:rFonts w:hint="eastAsia" w:ascii="仿宋_GB2312" w:eastAsia="仿宋_GB2312"/>
          <w:kern w:val="0"/>
          <w:sz w:val="32"/>
          <w:szCs w:val="32"/>
        </w:rPr>
        <w:t>技术技能型大师工作室、教学成果推广项目、教学研究项目、教育教学改革委托项目、</w:t>
      </w:r>
      <w:r>
        <w:rPr>
          <w:rFonts w:hint="eastAsia" w:ascii="仿宋_GB2312" w:eastAsia="仿宋_GB2312"/>
          <w:kern w:val="0"/>
          <w:sz w:val="32"/>
          <w:szCs w:val="32"/>
          <w:lang w:val="en-US" w:eastAsia="zh-CN"/>
        </w:rPr>
        <w:t>特色专业教学资源库项目、</w:t>
      </w:r>
      <w:r>
        <w:rPr>
          <w:rFonts w:hint="eastAsia" w:ascii="仿宋_GB2312" w:eastAsia="仿宋_GB2312"/>
          <w:kern w:val="0"/>
          <w:sz w:val="32"/>
          <w:szCs w:val="32"/>
        </w:rPr>
        <w:t>思想政治理论课教研项目、</w:t>
      </w:r>
      <w:r>
        <w:rPr>
          <w:rFonts w:hint="eastAsia" w:ascii="仿宋_GB2312" w:eastAsia="仿宋_GB2312"/>
          <w:kern w:val="0"/>
          <w:sz w:val="32"/>
          <w:szCs w:val="32"/>
          <w:lang w:val="en-US" w:eastAsia="zh-CN"/>
        </w:rPr>
        <w:t>重大教学改革研究项目</w:t>
      </w:r>
      <w:r>
        <w:rPr>
          <w:rFonts w:hint="eastAsia" w:ascii="仿宋_GB2312" w:eastAsia="仿宋_GB2312"/>
          <w:kern w:val="0"/>
          <w:sz w:val="32"/>
          <w:szCs w:val="32"/>
        </w:rPr>
        <w:t>等。</w:t>
      </w:r>
    </w:p>
    <w:p>
      <w:pPr>
        <w:widowControl/>
        <w:spacing w:line="580" w:lineRule="exact"/>
        <w:ind w:firstLine="643" w:firstLineChars="200"/>
        <w:jc w:val="left"/>
        <w:rPr>
          <w:rFonts w:hint="eastAsia" w:ascii="仿宋_GB2312" w:eastAsia="仿宋_GB2312"/>
          <w:kern w:val="0"/>
          <w:sz w:val="32"/>
          <w:szCs w:val="32"/>
          <w:lang w:eastAsia="zh-CN"/>
        </w:rPr>
      </w:pPr>
      <w:r>
        <w:rPr>
          <w:rFonts w:hint="eastAsia" w:ascii="仿宋_GB2312" w:eastAsia="仿宋_GB2312"/>
          <w:b/>
          <w:bCs/>
          <w:kern w:val="0"/>
          <w:sz w:val="32"/>
          <w:szCs w:val="32"/>
          <w:lang w:val="en-US" w:eastAsia="zh-CN"/>
        </w:rPr>
        <w:t>2.课程类项目</w:t>
      </w:r>
      <w:r>
        <w:rPr>
          <w:rFonts w:hint="eastAsia" w:ascii="仿宋_GB2312" w:eastAsia="仿宋_GB2312"/>
          <w:b/>
          <w:bCs/>
          <w:kern w:val="0"/>
          <w:sz w:val="32"/>
          <w:szCs w:val="32"/>
        </w:rPr>
        <w:t>均委托</w:t>
      </w:r>
      <w:r>
        <w:rPr>
          <w:rFonts w:hint="eastAsia" w:ascii="仿宋_GB2312" w:eastAsia="仿宋_GB2312"/>
          <w:b/>
          <w:kern w:val="0"/>
          <w:sz w:val="32"/>
          <w:szCs w:val="32"/>
        </w:rPr>
        <w:t>中国科大数字图书馆专门组织检查验收</w:t>
      </w:r>
      <w:r>
        <w:rPr>
          <w:rFonts w:hint="eastAsia" w:ascii="仿宋_GB2312" w:eastAsia="仿宋_GB2312"/>
          <w:b/>
          <w:kern w:val="0"/>
          <w:sz w:val="32"/>
          <w:szCs w:val="32"/>
          <w:lang w:eastAsia="zh-CN"/>
        </w:rPr>
        <w:t>，</w:t>
      </w:r>
      <w:r>
        <w:rPr>
          <w:rFonts w:hint="eastAsia" w:ascii="仿宋_GB2312" w:eastAsia="仿宋_GB2312"/>
          <w:b/>
          <w:kern w:val="0"/>
          <w:sz w:val="32"/>
          <w:szCs w:val="32"/>
          <w:lang w:val="en-US" w:eastAsia="zh-CN"/>
        </w:rPr>
        <w:t>验收时间及要求待教育厅通知。</w:t>
      </w:r>
      <w:r>
        <w:rPr>
          <w:rFonts w:hint="eastAsia" w:ascii="仿宋_GB2312" w:eastAsia="仿宋_GB2312"/>
          <w:kern w:val="0"/>
          <w:sz w:val="32"/>
          <w:szCs w:val="32"/>
          <w:lang w:val="en-US" w:eastAsia="zh-CN"/>
        </w:rPr>
        <w:t>课程立项目包括</w:t>
      </w:r>
      <w:r>
        <w:rPr>
          <w:rFonts w:hint="eastAsia" w:ascii="仿宋_GB2312" w:eastAsia="仿宋_GB2312"/>
          <w:kern w:val="0"/>
          <w:sz w:val="32"/>
          <w:szCs w:val="32"/>
        </w:rPr>
        <w:t>大规模在线开放课程（MOOC）、精品资源共享课程、精品视频公开课、精品开放课程、智慧课堂试点、精品线下开放课程、虚拟仿真实验教学项目等</w:t>
      </w:r>
      <w:r>
        <w:rPr>
          <w:rFonts w:hint="eastAsia" w:ascii="仿宋_GB2312" w:eastAsia="仿宋_GB2312"/>
          <w:kern w:val="0"/>
          <w:sz w:val="32"/>
          <w:szCs w:val="32"/>
          <w:lang w:eastAsia="zh-CN"/>
        </w:rPr>
        <w:t>。</w:t>
      </w:r>
    </w:p>
    <w:p>
      <w:pPr>
        <w:widowControl/>
        <w:spacing w:line="580" w:lineRule="exact"/>
        <w:ind w:firstLine="643" w:firstLineChars="200"/>
        <w:jc w:val="left"/>
        <w:rPr>
          <w:rFonts w:hint="eastAsia" w:ascii="仿宋_GB2312" w:eastAsia="仿宋_GB2312"/>
          <w:b/>
          <w:bCs/>
          <w:kern w:val="0"/>
          <w:sz w:val="32"/>
          <w:szCs w:val="32"/>
          <w:lang w:val="en-US" w:eastAsia="zh-CN"/>
        </w:rPr>
      </w:pPr>
      <w:r>
        <w:rPr>
          <w:rFonts w:hint="eastAsia" w:ascii="仿宋_GB2312" w:eastAsia="仿宋_GB2312"/>
          <w:b/>
          <w:bCs/>
          <w:kern w:val="0"/>
          <w:sz w:val="32"/>
          <w:szCs w:val="32"/>
          <w:lang w:val="en-US" w:eastAsia="zh-CN"/>
        </w:rPr>
        <w:t>3.2020年底到期的校级项目（附件3）。</w:t>
      </w:r>
    </w:p>
    <w:p>
      <w:pPr>
        <w:numPr>
          <w:ilvl w:val="0"/>
          <w:numId w:val="0"/>
        </w:numPr>
        <w:spacing w:line="600" w:lineRule="exact"/>
        <w:ind w:firstLine="643" w:firstLineChars="200"/>
        <w:rPr>
          <w:rFonts w:hint="eastAsia" w:ascii="仿宋_GB2312" w:eastAsia="仿宋_GB2312"/>
          <w:sz w:val="32"/>
          <w:szCs w:val="32"/>
        </w:rPr>
      </w:pPr>
      <w:r>
        <w:rPr>
          <w:rFonts w:hint="eastAsia" w:ascii="仿宋_GB2312" w:eastAsia="仿宋_GB2312"/>
          <w:b/>
          <w:bCs/>
          <w:kern w:val="0"/>
          <w:sz w:val="32"/>
          <w:szCs w:val="32"/>
          <w:lang w:val="en-US" w:eastAsia="zh-CN"/>
        </w:rPr>
        <w:t>4.奖励性项目成果展示（附件4）。</w:t>
      </w:r>
      <w:r>
        <w:rPr>
          <w:rFonts w:hint="eastAsia" w:ascii="仿宋_GB2312" w:eastAsia="仿宋_GB2312"/>
          <w:sz w:val="32"/>
          <w:szCs w:val="32"/>
        </w:rPr>
        <w:t>1</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教学名师：成果体现方式为“名师讲堂”，所有省级教学名师，精选其主讲课程中的一节或多节内容，进行讲课、说课或评课，由学校审核并制作成录像，上报省教育厅统一制作成“名师讲堂”网站，供高校广大师生学习交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教坛新秀：成果体现方式为“精彩一课”，所有省级教坛新秀，精选其主讲课程中的一节或多节内容，进行讲课或说课，由学校审核并制作成录像，上报省教育厅统一制作成“精彩一课”网站，供高校广大师生学习交流。</w:t>
      </w:r>
    </w:p>
    <w:p>
      <w:pPr>
        <w:spacing w:line="600" w:lineRule="exact"/>
        <w:ind w:firstLine="640" w:firstLineChars="200"/>
        <w:rPr>
          <w:rFonts w:hint="default" w:ascii="仿宋_GB2312" w:eastAsia="仿宋_GB2312"/>
          <w:b/>
          <w:bCs/>
          <w:kern w:val="0"/>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教学成果</w:t>
      </w:r>
      <w:r>
        <w:rPr>
          <w:rFonts w:hint="eastAsia" w:ascii="仿宋_GB2312" w:eastAsia="仿宋_GB2312"/>
          <w:sz w:val="32"/>
          <w:szCs w:val="32"/>
          <w:lang w:eastAsia="zh-CN"/>
        </w:rPr>
        <w:t>奖</w:t>
      </w:r>
      <w:r>
        <w:rPr>
          <w:rFonts w:hint="eastAsia" w:ascii="仿宋_GB2312" w:eastAsia="仿宋_GB2312"/>
          <w:sz w:val="32"/>
          <w:szCs w:val="32"/>
        </w:rPr>
        <w:t>：成果体现形式为教学成果的推广事例、省内外主流媒体的宣传报道等，突出较高理论水平、较强借鉴和推广价值。</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二、检查验收内容</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本次检查项目分为</w:t>
      </w:r>
      <w:r>
        <w:rPr>
          <w:rFonts w:hint="eastAsia" w:ascii="仿宋_GB2312" w:eastAsia="仿宋_GB2312"/>
          <w:b/>
          <w:kern w:val="0"/>
          <w:sz w:val="32"/>
          <w:szCs w:val="32"/>
        </w:rPr>
        <w:t>阶段检查和结题验收</w:t>
      </w:r>
      <w:r>
        <w:rPr>
          <w:rFonts w:hint="eastAsia" w:ascii="仿宋_GB2312" w:eastAsia="仿宋_GB2312"/>
          <w:kern w:val="0"/>
          <w:sz w:val="32"/>
          <w:szCs w:val="32"/>
        </w:rPr>
        <w:t>两大类。对所有到期项目实施结题验收，其它未到期项目开展阶段检查。省级质量工程项目</w:t>
      </w:r>
      <w:r>
        <w:rPr>
          <w:rFonts w:ascii="仿宋_GB2312" w:eastAsia="仿宋_GB2312"/>
          <w:kern w:val="0"/>
          <w:sz w:val="32"/>
          <w:szCs w:val="32"/>
        </w:rPr>
        <w:t>由教育厅委托高校负责检查验收。检查验收内容主要包括：</w:t>
      </w:r>
      <w:r>
        <w:rPr>
          <w:rFonts w:hint="eastAsia" w:ascii="仿宋_GB2312" w:eastAsia="仿宋_GB2312"/>
          <w:kern w:val="0"/>
          <w:sz w:val="32"/>
          <w:szCs w:val="32"/>
        </w:rPr>
        <w:t>（1）</w:t>
      </w:r>
      <w:r>
        <w:rPr>
          <w:rFonts w:ascii="仿宋_GB2312" w:eastAsia="仿宋_GB2312"/>
          <w:kern w:val="0"/>
          <w:sz w:val="32"/>
          <w:szCs w:val="32"/>
        </w:rPr>
        <w:t>围绕建设目标，项目的执行情况，采取的主要措施</w:t>
      </w:r>
      <w:r>
        <w:rPr>
          <w:rFonts w:hint="eastAsia" w:ascii="仿宋_GB2312" w:eastAsia="仿宋_GB2312"/>
          <w:kern w:val="0"/>
          <w:sz w:val="32"/>
          <w:szCs w:val="32"/>
        </w:rPr>
        <w:t>；（2）</w:t>
      </w:r>
      <w:r>
        <w:rPr>
          <w:rFonts w:ascii="仿宋_GB2312" w:eastAsia="仿宋_GB2312"/>
          <w:kern w:val="0"/>
          <w:sz w:val="32"/>
          <w:szCs w:val="32"/>
        </w:rPr>
        <w:t>项目建设进展，建设过程中开展的主要活动和创新特色做法</w:t>
      </w:r>
      <w:r>
        <w:rPr>
          <w:rFonts w:hint="eastAsia" w:ascii="仿宋_GB2312" w:eastAsia="仿宋_GB2312"/>
          <w:kern w:val="0"/>
          <w:sz w:val="32"/>
          <w:szCs w:val="32"/>
        </w:rPr>
        <w:t>；（3）</w:t>
      </w:r>
      <w:r>
        <w:rPr>
          <w:rFonts w:ascii="仿宋_GB2312" w:eastAsia="仿宋_GB2312"/>
          <w:kern w:val="0"/>
          <w:sz w:val="32"/>
          <w:szCs w:val="32"/>
        </w:rPr>
        <w:t>项目建设取得的标志性成果、经验、成效及示范带动作用</w:t>
      </w:r>
      <w:r>
        <w:rPr>
          <w:rFonts w:hint="eastAsia" w:ascii="仿宋_GB2312" w:eastAsia="仿宋_GB2312"/>
          <w:kern w:val="0"/>
          <w:sz w:val="32"/>
          <w:szCs w:val="32"/>
        </w:rPr>
        <w:t>；（4）</w:t>
      </w:r>
      <w:r>
        <w:rPr>
          <w:rFonts w:ascii="仿宋_GB2312" w:eastAsia="仿宋_GB2312"/>
          <w:kern w:val="0"/>
          <w:sz w:val="32"/>
          <w:szCs w:val="32"/>
        </w:rPr>
        <w:t>项目建设存在的问题、原因、建议与对策</w:t>
      </w:r>
      <w:r>
        <w:rPr>
          <w:rFonts w:hint="eastAsia" w:ascii="仿宋_GB2312" w:eastAsia="仿宋_GB2312"/>
          <w:kern w:val="0"/>
          <w:sz w:val="32"/>
          <w:szCs w:val="32"/>
        </w:rPr>
        <w:t>；（5）</w:t>
      </w:r>
      <w:r>
        <w:rPr>
          <w:rFonts w:ascii="仿宋_GB2312" w:eastAsia="仿宋_GB2312"/>
          <w:kern w:val="0"/>
          <w:sz w:val="32"/>
          <w:szCs w:val="32"/>
        </w:rPr>
        <w:t>项目经费的落实、配套与使用情况。</w:t>
      </w:r>
    </w:p>
    <w:p>
      <w:pPr>
        <w:widowControl/>
        <w:spacing w:line="580" w:lineRule="exact"/>
        <w:ind w:firstLine="640" w:firstLineChars="200"/>
        <w:jc w:val="left"/>
        <w:rPr>
          <w:rFonts w:hint="default" w:ascii="仿宋_GB2312" w:eastAsia="仿宋_GB2312"/>
          <w:kern w:val="0"/>
          <w:sz w:val="32"/>
          <w:szCs w:val="32"/>
          <w:lang w:val="en-US" w:eastAsia="zh-CN"/>
        </w:rPr>
      </w:pPr>
      <w:r>
        <w:rPr>
          <w:rFonts w:hint="eastAsia" w:ascii="仿宋_GB2312" w:eastAsia="仿宋_GB2312"/>
          <w:kern w:val="0"/>
          <w:sz w:val="32"/>
          <w:szCs w:val="32"/>
        </w:rPr>
        <w:t>在学校自查的基础上，省教育厅将依托质量工程管理信息平台，委托安徽省高等学校质量工程建设办公室组织专家通过网络函审方式对重大教学改革研究项目和部分集体项目进行省级结题验收。</w:t>
      </w:r>
      <w:r>
        <w:rPr>
          <w:rFonts w:hint="eastAsia" w:ascii="仿宋_GB2312" w:eastAsia="仿宋_GB2312"/>
          <w:kern w:val="0"/>
          <w:sz w:val="32"/>
          <w:szCs w:val="32"/>
          <w:lang w:val="en-US" w:eastAsia="zh-CN"/>
        </w:rPr>
        <w:t>部分集体项目包括专业综合改革试点、特色（品牌）专业、教学团队、校企合作实践教育基地、校企合作示范实训中心、示范实验实训中心、高水平高职专业、基层教研室示范项目、教师教学创新团队、特色专业教学资源库等。</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三、检查验收方式与时间</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1、项目负责人</w:t>
      </w:r>
      <w:r>
        <w:rPr>
          <w:rFonts w:hint="eastAsia" w:ascii="仿宋_GB2312" w:eastAsia="仿宋_GB2312"/>
          <w:b/>
          <w:kern w:val="0"/>
          <w:sz w:val="32"/>
          <w:szCs w:val="32"/>
        </w:rPr>
        <w:t>对照项目申报指南建设指标或验收标准认真填写各项目进展报告或结题报告书</w:t>
      </w:r>
      <w:r>
        <w:rPr>
          <w:rFonts w:hint="eastAsia" w:ascii="仿宋_GB2312" w:eastAsia="仿宋_GB2312"/>
          <w:kern w:val="0"/>
          <w:sz w:val="32"/>
          <w:szCs w:val="32"/>
        </w:rPr>
        <w:t>，真实反映项目研究成果。所有项目检查验收应以任务书作为项目执行、过程检查和验收的主要依据。报告中的数据务求准确无误，典型事例务必真实具体，文字材料尽量言简意赅。</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2、项目负责人</w:t>
      </w:r>
      <w:r>
        <w:rPr>
          <w:rFonts w:hint="eastAsia" w:ascii="仿宋_GB2312" w:eastAsia="仿宋_GB2312"/>
          <w:b/>
          <w:kern w:val="0"/>
          <w:sz w:val="32"/>
          <w:szCs w:val="32"/>
          <w:lang w:val="en-US" w:eastAsia="zh-CN"/>
        </w:rPr>
        <w:t>4</w:t>
      </w:r>
      <w:r>
        <w:rPr>
          <w:rFonts w:hint="eastAsia" w:ascii="仿宋_GB2312" w:eastAsia="仿宋_GB2312"/>
          <w:b/>
          <w:kern w:val="0"/>
          <w:sz w:val="32"/>
          <w:szCs w:val="32"/>
        </w:rPr>
        <w:t>月</w:t>
      </w:r>
      <w:r>
        <w:rPr>
          <w:rFonts w:hint="eastAsia" w:ascii="仿宋_GB2312" w:eastAsia="仿宋_GB2312"/>
          <w:b/>
          <w:kern w:val="0"/>
          <w:sz w:val="32"/>
          <w:szCs w:val="32"/>
          <w:lang w:val="en-US" w:eastAsia="zh-CN"/>
        </w:rPr>
        <w:t>5</w:t>
      </w:r>
      <w:r>
        <w:rPr>
          <w:rFonts w:hint="eastAsia" w:ascii="仿宋_GB2312" w:eastAsia="仿宋_GB2312"/>
          <w:b/>
          <w:kern w:val="0"/>
          <w:sz w:val="32"/>
          <w:szCs w:val="32"/>
        </w:rPr>
        <w:t>日前</w:t>
      </w:r>
      <w:r>
        <w:rPr>
          <w:rFonts w:hint="eastAsia" w:ascii="仿宋_GB2312" w:eastAsia="仿宋_GB2312"/>
          <w:kern w:val="0"/>
          <w:sz w:val="32"/>
          <w:szCs w:val="32"/>
        </w:rPr>
        <w:t>向学</w:t>
      </w:r>
      <w:r>
        <w:rPr>
          <w:rFonts w:hint="eastAsia" w:ascii="仿宋_GB2312" w:eastAsia="仿宋_GB2312"/>
          <w:kern w:val="0"/>
          <w:sz w:val="32"/>
          <w:szCs w:val="32"/>
          <w:lang w:eastAsia="zh-CN"/>
        </w:rPr>
        <w:t>院</w:t>
      </w:r>
      <w:r>
        <w:rPr>
          <w:rFonts w:hint="eastAsia" w:ascii="仿宋_GB2312" w:eastAsia="仿宋_GB2312"/>
          <w:kern w:val="0"/>
          <w:sz w:val="32"/>
          <w:szCs w:val="32"/>
          <w:lang w:val="en-US" w:eastAsia="zh-CN"/>
        </w:rPr>
        <w:t>实验实训中心</w:t>
      </w:r>
      <w:r>
        <w:rPr>
          <w:rFonts w:hint="eastAsia" w:ascii="仿宋_GB2312" w:eastAsia="仿宋_GB2312"/>
          <w:kern w:val="0"/>
          <w:sz w:val="32"/>
          <w:szCs w:val="32"/>
        </w:rPr>
        <w:t>提交</w:t>
      </w:r>
      <w:r>
        <w:rPr>
          <w:rFonts w:hint="eastAsia" w:ascii="仿宋_GB2312" w:eastAsia="仿宋_GB2312"/>
          <w:b/>
          <w:kern w:val="0"/>
          <w:sz w:val="32"/>
          <w:szCs w:val="32"/>
        </w:rPr>
        <w:t>省级质量工程项目</w:t>
      </w:r>
      <w:r>
        <w:rPr>
          <w:rFonts w:hint="eastAsia" w:ascii="仿宋_GB2312" w:eastAsia="仿宋_GB2312"/>
          <w:kern w:val="0"/>
          <w:sz w:val="32"/>
          <w:szCs w:val="32"/>
        </w:rPr>
        <w:t>结题报告、进展报告</w:t>
      </w:r>
      <w:r>
        <w:rPr>
          <w:rFonts w:hint="eastAsia" w:ascii="仿宋_GB2312" w:eastAsia="仿宋_GB2312"/>
          <w:kern w:val="0"/>
          <w:sz w:val="32"/>
          <w:szCs w:val="32"/>
          <w:lang w:eastAsia="zh-CN"/>
        </w:rPr>
        <w:t>、</w:t>
      </w:r>
      <w:r>
        <w:rPr>
          <w:rFonts w:hint="eastAsia" w:ascii="仿宋_GB2312" w:eastAsia="仿宋_GB2312"/>
          <w:kern w:val="0"/>
          <w:sz w:val="32"/>
          <w:szCs w:val="32"/>
        </w:rPr>
        <w:t>及其支撑材料电子版（项目结题报告纸质材料提交时间另行通知）</w:t>
      </w:r>
      <w:r>
        <w:rPr>
          <w:rFonts w:hint="eastAsia" w:ascii="仿宋_GB2312" w:eastAsia="仿宋_GB2312"/>
          <w:kern w:val="0"/>
          <w:sz w:val="32"/>
          <w:szCs w:val="32"/>
          <w:lang w:eastAsia="zh-CN"/>
        </w:rPr>
        <w:t>；</w:t>
      </w:r>
      <w:r>
        <w:rPr>
          <w:rFonts w:hint="eastAsia" w:ascii="仿宋_GB2312" w:eastAsia="仿宋_GB2312"/>
          <w:b/>
          <w:kern w:val="0"/>
          <w:sz w:val="32"/>
          <w:szCs w:val="32"/>
          <w:lang w:val="en-US" w:eastAsia="zh-CN"/>
        </w:rPr>
        <w:t>校级项目</w:t>
      </w:r>
      <w:r>
        <w:rPr>
          <w:rFonts w:hint="eastAsia" w:ascii="仿宋_GB2312" w:eastAsia="仿宋_GB2312"/>
          <w:kern w:val="0"/>
          <w:sz w:val="32"/>
          <w:szCs w:val="32"/>
        </w:rPr>
        <w:t>项目结题材料</w:t>
      </w:r>
      <w:r>
        <w:rPr>
          <w:rFonts w:hint="eastAsia" w:ascii="仿宋_GB2312" w:eastAsia="仿宋_GB2312"/>
          <w:kern w:val="0"/>
          <w:sz w:val="32"/>
          <w:szCs w:val="32"/>
          <w:lang w:eastAsia="zh-CN"/>
        </w:rPr>
        <w:t>（电子版）</w:t>
      </w:r>
      <w:r>
        <w:rPr>
          <w:rFonts w:hint="eastAsia" w:ascii="仿宋_GB2312" w:eastAsia="仿宋_GB2312"/>
          <w:kern w:val="0"/>
          <w:sz w:val="32"/>
          <w:szCs w:val="32"/>
        </w:rPr>
        <w:t>。</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3、项目负责人</w:t>
      </w:r>
      <w:r>
        <w:rPr>
          <w:rFonts w:hint="eastAsia" w:ascii="仿宋_GB2312" w:eastAsia="仿宋_GB2312"/>
          <w:b/>
          <w:kern w:val="0"/>
          <w:sz w:val="32"/>
          <w:szCs w:val="32"/>
        </w:rPr>
        <w:t>4月</w:t>
      </w:r>
      <w:r>
        <w:rPr>
          <w:rFonts w:hint="eastAsia" w:ascii="仿宋_GB2312" w:eastAsia="仿宋_GB2312"/>
          <w:b/>
          <w:kern w:val="0"/>
          <w:sz w:val="32"/>
          <w:szCs w:val="32"/>
          <w:lang w:val="en-US" w:eastAsia="zh-CN"/>
        </w:rPr>
        <w:t>15</w:t>
      </w:r>
      <w:r>
        <w:rPr>
          <w:rFonts w:hint="eastAsia" w:ascii="仿宋_GB2312" w:eastAsia="仿宋_GB2312"/>
          <w:b/>
          <w:kern w:val="0"/>
          <w:sz w:val="32"/>
          <w:szCs w:val="32"/>
        </w:rPr>
        <w:t>日前</w:t>
      </w:r>
      <w:r>
        <w:rPr>
          <w:rFonts w:hint="eastAsia" w:ascii="仿宋_GB2312" w:eastAsia="仿宋_GB2312"/>
          <w:kern w:val="0"/>
          <w:sz w:val="32"/>
          <w:szCs w:val="32"/>
        </w:rPr>
        <w:t>登录安徽省教育厅高教处网站（</w:t>
      </w:r>
      <w:r>
        <w:rPr>
          <w:rFonts w:ascii="Times New Roman" w:hAnsi="Times New Roman" w:eastAsia="仿宋_GB2312" w:cs="Times New Roman"/>
          <w:kern w:val="0"/>
          <w:sz w:val="32"/>
          <w:szCs w:val="32"/>
        </w:rPr>
        <w:t>http://jyt.ah.gov.cn/gaojiaochu</w:t>
      </w:r>
      <w:r>
        <w:rPr>
          <w:rFonts w:hint="eastAsia" w:ascii="仿宋_GB2312" w:eastAsia="仿宋_GB2312"/>
          <w:kern w:val="0"/>
          <w:sz w:val="32"/>
          <w:szCs w:val="32"/>
        </w:rPr>
        <w:t>），把项目检查验收材料上传到“安徽省高等学校质量工程项目管理信息系统”（</w:t>
      </w:r>
      <w:r>
        <w:fldChar w:fldCharType="begin"/>
      </w:r>
      <w:r>
        <w:instrText xml:space="preserve"> HYPERLINK "http://202.38.95.115/QRMIS）。4月30" </w:instrText>
      </w:r>
      <w:r>
        <w:fldChar w:fldCharType="separate"/>
      </w:r>
      <w:r>
        <w:rPr>
          <w:rStyle w:val="11"/>
          <w:rFonts w:hint="eastAsia" w:ascii="Times New Roman" w:hAnsi="Times New Roman" w:eastAsia="仿宋_GB2312" w:cs="Times New Roman"/>
          <w:kern w:val="0"/>
          <w:sz w:val="32"/>
          <w:szCs w:val="32"/>
        </w:rPr>
        <w:t>http://202.38.95.115/QRMIS</w:t>
      </w:r>
      <w:r>
        <w:rPr>
          <w:rStyle w:val="11"/>
          <w:rFonts w:hint="eastAsia" w:ascii="仿宋_GB2312" w:eastAsia="仿宋_GB2312"/>
          <w:kern w:val="0"/>
          <w:sz w:val="32"/>
          <w:szCs w:val="32"/>
        </w:rPr>
        <w:t>）。</w:t>
      </w:r>
      <w:r>
        <w:rPr>
          <w:rStyle w:val="11"/>
          <w:rFonts w:hint="eastAsia" w:ascii="仿宋_GB2312" w:eastAsia="仿宋_GB2312"/>
          <w:kern w:val="0"/>
          <w:sz w:val="32"/>
          <w:szCs w:val="32"/>
        </w:rPr>
        <w:fldChar w:fldCharType="end"/>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4、学院省级质量工程项目检查验收领导组依据当前疫情管控要求，</w:t>
      </w:r>
      <w:r>
        <w:rPr>
          <w:rFonts w:hint="eastAsia" w:ascii="仿宋_GB2312" w:eastAsia="仿宋_GB2312"/>
          <w:b/>
          <w:kern w:val="0"/>
          <w:sz w:val="32"/>
          <w:szCs w:val="32"/>
        </w:rPr>
        <w:t>采取网络验收形式检查验收</w:t>
      </w:r>
      <w:r>
        <w:rPr>
          <w:rFonts w:hint="eastAsia" w:ascii="仿宋_GB2312" w:eastAsia="仿宋_GB2312"/>
          <w:kern w:val="0"/>
          <w:sz w:val="32"/>
          <w:szCs w:val="32"/>
        </w:rPr>
        <w:t>。参加检查验收的项目通过名单及时间，由学</w:t>
      </w:r>
      <w:r>
        <w:rPr>
          <w:rFonts w:hint="eastAsia" w:ascii="仿宋_GB2312" w:eastAsia="仿宋_GB2312"/>
          <w:kern w:val="0"/>
          <w:sz w:val="32"/>
          <w:szCs w:val="32"/>
          <w:lang w:eastAsia="zh-CN"/>
        </w:rPr>
        <w:t>院实验实训中心</w:t>
      </w:r>
      <w:r>
        <w:rPr>
          <w:rFonts w:hint="eastAsia" w:ascii="仿宋_GB2312" w:eastAsia="仿宋_GB2312"/>
          <w:kern w:val="0"/>
          <w:sz w:val="32"/>
          <w:szCs w:val="32"/>
        </w:rPr>
        <w:t>公示后，向</w:t>
      </w:r>
      <w:r>
        <w:rPr>
          <w:rFonts w:hint="eastAsia" w:ascii="仿宋_GB2312" w:eastAsia="仿宋_GB2312"/>
          <w:b/>
          <w:bCs/>
          <w:kern w:val="0"/>
          <w:sz w:val="32"/>
          <w:szCs w:val="32"/>
        </w:rPr>
        <w:t>教育厅报送检查验收材料，</w:t>
      </w:r>
      <w:r>
        <w:rPr>
          <w:rFonts w:hint="eastAsia" w:ascii="仿宋_GB2312" w:eastAsia="仿宋_GB2312"/>
          <w:b/>
          <w:bCs/>
          <w:kern w:val="0"/>
          <w:sz w:val="32"/>
          <w:szCs w:val="32"/>
          <w:lang w:eastAsia="zh-CN"/>
        </w:rPr>
        <w:t>包括</w:t>
      </w:r>
      <w:r>
        <w:rPr>
          <w:rFonts w:hint="eastAsia" w:ascii="仿宋_GB2312" w:eastAsia="仿宋_GB2312"/>
          <w:bCs/>
          <w:kern w:val="0"/>
          <w:sz w:val="32"/>
          <w:szCs w:val="32"/>
        </w:rPr>
        <w:t>（</w:t>
      </w:r>
      <w:r>
        <w:rPr>
          <w:rFonts w:hint="eastAsia" w:ascii="仿宋_GB2312" w:eastAsia="仿宋_GB2312"/>
          <w:kern w:val="0"/>
          <w:sz w:val="32"/>
          <w:szCs w:val="32"/>
        </w:rPr>
        <w:t>1</w:t>
      </w:r>
      <w:r>
        <w:rPr>
          <w:rFonts w:hint="eastAsia" w:ascii="仿宋_GB2312" w:eastAsia="仿宋_GB2312"/>
          <w:bCs/>
          <w:kern w:val="0"/>
          <w:sz w:val="32"/>
          <w:szCs w:val="32"/>
        </w:rPr>
        <w:t>）</w:t>
      </w:r>
      <w:r>
        <w:rPr>
          <w:rFonts w:hint="eastAsia" w:ascii="仿宋_GB2312" w:eastAsia="仿宋_GB2312"/>
          <w:kern w:val="0"/>
          <w:sz w:val="32"/>
          <w:szCs w:val="32"/>
        </w:rPr>
        <w:t>学校公文；（2）高校项目整体执行情况报告；（3）质量工程项目和</w:t>
      </w:r>
      <w:r>
        <w:rPr>
          <w:rFonts w:hint="eastAsia" w:ascii="仿宋_GB2312" w:eastAsia="仿宋_GB2312"/>
          <w:kern w:val="0"/>
          <w:sz w:val="32"/>
          <w:szCs w:val="32"/>
          <w:lang w:val="en-US" w:eastAsia="zh-CN"/>
        </w:rPr>
        <w:t>振兴</w:t>
      </w:r>
      <w:r>
        <w:rPr>
          <w:rFonts w:hint="eastAsia" w:ascii="仿宋_GB2312" w:eastAsia="仿宋_GB2312"/>
          <w:kern w:val="0"/>
          <w:sz w:val="32"/>
          <w:szCs w:val="32"/>
        </w:rPr>
        <w:t>计划项目汇总表（由系统导出）；（4）各类项目进展报告或结题报告；（5）已结项省级质量工程项目</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振兴计划项目</w:t>
      </w:r>
      <w:r>
        <w:rPr>
          <w:rFonts w:hint="eastAsia" w:ascii="仿宋_GB2312" w:eastAsia="仿宋_GB2312"/>
          <w:kern w:val="0"/>
          <w:sz w:val="32"/>
          <w:szCs w:val="32"/>
        </w:rPr>
        <w:t>公开展示成果；（6）项目延期申请或整改方案。验收材料模板见附件。</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5、成果宣传。</w:t>
      </w:r>
      <w:r>
        <w:rPr>
          <w:rFonts w:hint="eastAsia" w:ascii="仿宋_GB2312" w:eastAsia="仿宋_GB2312"/>
          <w:kern w:val="0"/>
          <w:sz w:val="32"/>
          <w:szCs w:val="32"/>
          <w:lang w:val="en-US" w:eastAsia="zh-CN"/>
        </w:rPr>
        <w:t>省级教学研究类项目检查验收材料和教学成果奖的成果推广应用情况由学校自行发布。</w:t>
      </w:r>
      <w:r>
        <w:rPr>
          <w:rFonts w:hint="eastAsia" w:ascii="仿宋_GB2312" w:eastAsia="仿宋_GB2312"/>
          <w:kern w:val="0"/>
          <w:sz w:val="32"/>
          <w:szCs w:val="32"/>
        </w:rPr>
        <w:t>并于4月</w:t>
      </w:r>
      <w:r>
        <w:rPr>
          <w:rFonts w:hint="eastAsia" w:ascii="仿宋_GB2312" w:eastAsia="仿宋_GB2312"/>
          <w:kern w:val="0"/>
          <w:sz w:val="32"/>
          <w:szCs w:val="32"/>
          <w:lang w:val="en-US" w:eastAsia="zh-CN"/>
        </w:rPr>
        <w:t>20</w:t>
      </w:r>
      <w:r>
        <w:rPr>
          <w:rFonts w:hint="eastAsia" w:ascii="仿宋_GB2312" w:eastAsia="仿宋_GB2312"/>
          <w:kern w:val="0"/>
          <w:sz w:val="32"/>
          <w:szCs w:val="32"/>
        </w:rPr>
        <w:t>日前，遴选推荐</w:t>
      </w:r>
      <w:r>
        <w:rPr>
          <w:rFonts w:hint="eastAsia" w:ascii="仿宋_GB2312" w:eastAsia="仿宋_GB2312"/>
          <w:color w:val="000000" w:themeColor="text1"/>
          <w:kern w:val="0"/>
          <w:sz w:val="32"/>
          <w:szCs w:val="32"/>
          <w14:textFill>
            <w14:solidFill>
              <w14:schemeClr w14:val="tx1"/>
            </w14:solidFill>
          </w14:textFill>
        </w:rPr>
        <w:t>3-5个</w:t>
      </w:r>
      <w:r>
        <w:rPr>
          <w:rFonts w:hint="eastAsia" w:ascii="仿宋_GB2312" w:eastAsia="仿宋_GB2312"/>
          <w:kern w:val="0"/>
          <w:sz w:val="32"/>
          <w:szCs w:val="32"/>
        </w:rPr>
        <w:t xml:space="preserve">先进典型材料报送安徽省高等学校质量工程建设办公室，经分类整理后，在安徽高教网上展示，接受社会监督，宣传安徽省高等教育发展成就。 </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四、延期管理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color w:val="000000" w:themeColor="text1"/>
          <w:kern w:val="0"/>
          <w:sz w:val="32"/>
          <w:szCs w:val="32"/>
          <w14:textFill>
            <w14:solidFill>
              <w14:schemeClr w14:val="tx1"/>
            </w14:solidFill>
          </w14:textFill>
        </w:rPr>
        <w:t>1、</w:t>
      </w:r>
      <w:r>
        <w:rPr>
          <w:rFonts w:hint="eastAsia" w:ascii="仿宋_GB2312" w:eastAsia="仿宋_GB2312"/>
          <w:kern w:val="0"/>
          <w:sz w:val="32"/>
          <w:szCs w:val="32"/>
        </w:rPr>
        <w:t>因故不能按期完成的省教育厅质量工程项目，</w:t>
      </w:r>
      <w:r>
        <w:rPr>
          <w:rFonts w:hint="eastAsia" w:ascii="仿宋_GB2312" w:eastAsia="仿宋_GB2312"/>
          <w:kern w:val="0"/>
          <w:sz w:val="32"/>
          <w:szCs w:val="32"/>
          <w:lang w:eastAsia="zh-CN"/>
        </w:rPr>
        <w:t>项目负责人需提前</w:t>
      </w:r>
      <w:r>
        <w:rPr>
          <w:rFonts w:hint="eastAsia" w:ascii="仿宋_GB2312" w:eastAsia="仿宋_GB2312"/>
          <w:kern w:val="0"/>
          <w:sz w:val="32"/>
          <w:szCs w:val="32"/>
          <w:lang w:val="en-US" w:eastAsia="zh-CN"/>
        </w:rPr>
        <w:t>三</w:t>
      </w:r>
      <w:r>
        <w:rPr>
          <w:rFonts w:hint="eastAsia" w:ascii="仿宋_GB2312" w:eastAsia="仿宋_GB2312"/>
          <w:kern w:val="0"/>
          <w:sz w:val="32"/>
          <w:szCs w:val="32"/>
          <w:lang w:eastAsia="zh-CN"/>
        </w:rPr>
        <w:t>个月提交延期申请表，</w:t>
      </w:r>
      <w:r>
        <w:rPr>
          <w:rFonts w:hint="eastAsia" w:ascii="仿宋_GB2312" w:eastAsia="仿宋_GB2312"/>
          <w:kern w:val="0"/>
          <w:sz w:val="32"/>
          <w:szCs w:val="32"/>
        </w:rPr>
        <w:t>按照教育厅有关规定申请延期</w:t>
      </w:r>
      <w:r>
        <w:rPr>
          <w:rFonts w:hint="eastAsia" w:ascii="仿宋_GB2312" w:eastAsia="仿宋_GB2312"/>
          <w:kern w:val="0"/>
          <w:sz w:val="32"/>
          <w:szCs w:val="32"/>
          <w:lang w:eastAsia="zh-CN"/>
        </w:rPr>
        <w:t>最多</w:t>
      </w:r>
      <w:r>
        <w:rPr>
          <w:rFonts w:hint="eastAsia" w:ascii="仿宋_GB2312" w:eastAsia="仿宋_GB2312"/>
          <w:kern w:val="0"/>
          <w:sz w:val="32"/>
          <w:szCs w:val="32"/>
        </w:rPr>
        <w:t>一年，每个项目仅可申请一次延期。申请延期的项目需提出延期申请，说明延期理由和项目推进计划。</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2、项目不按期结题，学院质量工程项目年度检查验收领导组将按照教育厅相关规定进行处理。</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五、经费管理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省级质量工程项目通过验收后，其经费使用至202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年6月底</w:t>
      </w:r>
      <w:r>
        <w:rPr>
          <w:rFonts w:hint="eastAsia" w:ascii="仿宋_GB2312" w:eastAsia="仿宋_GB2312"/>
          <w:kern w:val="0"/>
          <w:sz w:val="32"/>
          <w:szCs w:val="32"/>
          <w:lang w:eastAsia="zh-CN"/>
        </w:rPr>
        <w:t>结束。</w:t>
      </w:r>
      <w:r>
        <w:rPr>
          <w:rFonts w:hint="eastAsia" w:ascii="仿宋_GB2312" w:eastAsia="仿宋_GB2312"/>
          <w:kern w:val="0"/>
          <w:sz w:val="32"/>
          <w:szCs w:val="32"/>
        </w:rPr>
        <w:t>过期未</w:t>
      </w:r>
      <w:r>
        <w:rPr>
          <w:rFonts w:hint="eastAsia" w:ascii="仿宋_GB2312" w:eastAsia="仿宋_GB2312"/>
          <w:kern w:val="0"/>
          <w:sz w:val="32"/>
          <w:szCs w:val="32"/>
          <w:lang w:val="en-US" w:eastAsia="zh-CN"/>
        </w:rPr>
        <w:t>用完</w:t>
      </w:r>
      <w:r>
        <w:rPr>
          <w:rFonts w:hint="eastAsia" w:ascii="仿宋_GB2312" w:eastAsia="仿宋_GB2312"/>
          <w:kern w:val="0"/>
          <w:sz w:val="32"/>
          <w:szCs w:val="32"/>
        </w:rPr>
        <w:t>者，剩余经费</w:t>
      </w:r>
      <w:r>
        <w:rPr>
          <w:rFonts w:hint="eastAsia" w:ascii="仿宋_GB2312" w:eastAsia="仿宋_GB2312"/>
          <w:kern w:val="0"/>
          <w:sz w:val="32"/>
          <w:szCs w:val="32"/>
          <w:lang w:eastAsia="zh-CN"/>
        </w:rPr>
        <w:t>由学院统一安排使用</w:t>
      </w:r>
      <w:r>
        <w:rPr>
          <w:rFonts w:hint="eastAsia" w:ascii="仿宋_GB2312" w:eastAsia="仿宋_GB2312"/>
          <w:kern w:val="0"/>
          <w:sz w:val="32"/>
          <w:szCs w:val="32"/>
        </w:rPr>
        <w:t>，财务处停止该项目经费</w:t>
      </w:r>
      <w:r>
        <w:rPr>
          <w:rFonts w:hint="eastAsia" w:ascii="仿宋_GB2312" w:eastAsia="仿宋_GB2312"/>
          <w:kern w:val="0"/>
          <w:sz w:val="32"/>
          <w:szCs w:val="32"/>
          <w:lang w:eastAsia="zh-CN"/>
        </w:rPr>
        <w:t>支出</w:t>
      </w:r>
      <w:r>
        <w:rPr>
          <w:rFonts w:hint="eastAsia" w:ascii="仿宋_GB2312" w:eastAsia="仿宋_GB2312"/>
          <w:kern w:val="0"/>
          <w:sz w:val="32"/>
          <w:szCs w:val="32"/>
        </w:rPr>
        <w:t>。</w:t>
      </w:r>
    </w:p>
    <w:p>
      <w:pPr>
        <w:widowControl/>
        <w:spacing w:line="580" w:lineRule="exact"/>
        <w:ind w:firstLine="640" w:firstLineChars="200"/>
        <w:jc w:val="left"/>
        <w:rPr>
          <w:rFonts w:ascii="仿宋_GB2312" w:eastAsia="仿宋_GB2312"/>
          <w:kern w:val="0"/>
          <w:sz w:val="32"/>
          <w:szCs w:val="32"/>
        </w:rPr>
      </w:pPr>
    </w:p>
    <w:p>
      <w:pPr>
        <w:widowControl/>
        <w:spacing w:line="580" w:lineRule="exact"/>
        <w:ind w:firstLine="560" w:firstLineChars="200"/>
        <w:jc w:val="left"/>
        <w:rPr>
          <w:rFonts w:ascii="仿宋_GB2312" w:hAnsi="宋体" w:eastAsia="仿宋_GB2312" w:cs="宋体"/>
          <w:bCs/>
          <w:kern w:val="0"/>
          <w:sz w:val="28"/>
          <w:szCs w:val="28"/>
        </w:rPr>
      </w:pPr>
      <w:r>
        <w:rPr>
          <w:rFonts w:hint="eastAsia" w:ascii="仿宋_GB2312" w:eastAsia="仿宋_GB2312"/>
          <w:kern w:val="0"/>
          <w:sz w:val="28"/>
          <w:szCs w:val="28"/>
        </w:rPr>
        <w:t>附件1：省级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非课程类</w:t>
      </w:r>
      <w:r>
        <w:rPr>
          <w:rFonts w:hint="eastAsia" w:ascii="仿宋_GB2312" w:hAnsi="宋体" w:eastAsia="仿宋_GB2312" w:cs="宋体"/>
          <w:bCs/>
          <w:kern w:val="0"/>
          <w:sz w:val="28"/>
          <w:szCs w:val="28"/>
        </w:rPr>
        <w:t>项目结题验收一览表</w:t>
      </w:r>
    </w:p>
    <w:p>
      <w:pPr>
        <w:widowControl/>
        <w:spacing w:line="580" w:lineRule="exact"/>
        <w:ind w:firstLine="560" w:firstLineChars="200"/>
        <w:jc w:val="left"/>
        <w:rPr>
          <w:rFonts w:hint="eastAsia" w:ascii="仿宋_GB2312" w:hAnsi="宋体" w:eastAsia="仿宋_GB2312" w:cs="宋体"/>
          <w:bCs/>
          <w:kern w:val="0"/>
          <w:sz w:val="28"/>
          <w:szCs w:val="28"/>
        </w:rPr>
      </w:pPr>
      <w:r>
        <w:rPr>
          <w:rFonts w:hint="eastAsia" w:ascii="仿宋_GB2312" w:eastAsia="仿宋_GB2312"/>
          <w:kern w:val="0"/>
          <w:sz w:val="28"/>
          <w:szCs w:val="28"/>
        </w:rPr>
        <w:t>附件2：省级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非课程类</w:t>
      </w:r>
      <w:r>
        <w:rPr>
          <w:rFonts w:hint="eastAsia" w:ascii="仿宋_GB2312" w:hAnsi="宋体" w:eastAsia="仿宋_GB2312" w:cs="宋体"/>
          <w:bCs/>
          <w:kern w:val="0"/>
          <w:sz w:val="28"/>
          <w:szCs w:val="28"/>
        </w:rPr>
        <w:t>项目年度检查一览表</w:t>
      </w:r>
    </w:p>
    <w:p>
      <w:pPr>
        <w:widowControl/>
        <w:spacing w:line="580" w:lineRule="exact"/>
        <w:ind w:firstLine="560" w:firstLineChars="200"/>
        <w:jc w:val="left"/>
        <w:rPr>
          <w:rFonts w:hint="eastAsia"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附件3：校级项目结题验收一览表</w:t>
      </w:r>
    </w:p>
    <w:p>
      <w:pPr>
        <w:widowControl/>
        <w:spacing w:line="580" w:lineRule="exact"/>
        <w:ind w:firstLine="560" w:firstLineChars="20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val="en-US" w:eastAsia="zh-CN"/>
        </w:rPr>
        <w:t>附件4：教学名师、教坛新秀、教学成果奖</w:t>
      </w:r>
      <w:r>
        <w:rPr>
          <w:rFonts w:hint="eastAsia" w:ascii="仿宋_GB2312" w:hAnsi="宋体" w:eastAsia="仿宋_GB2312" w:cs="宋体"/>
          <w:bCs/>
          <w:kern w:val="0"/>
          <w:sz w:val="28"/>
          <w:szCs w:val="28"/>
        </w:rPr>
        <w:t>一览表</w:t>
      </w:r>
    </w:p>
    <w:p>
      <w:pPr>
        <w:widowControl/>
        <w:spacing w:line="580" w:lineRule="exact"/>
        <w:ind w:firstLine="560" w:firstLineChars="200"/>
        <w:jc w:val="left"/>
        <w:rPr>
          <w:rFonts w:hint="eastAsia"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附件5：《安徽省教育厅关于对高等学校质量工程项目进行年度检查验收的通知》（皖教秘高〔2021〕28号）</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附件6：检查验收材料模板</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bookmarkStart w:id="0" w:name="_GoBack"/>
      <w:bookmarkEnd w:id="0"/>
    </w:p>
    <w:p>
      <w:pPr>
        <w:widowControl/>
        <w:spacing w:line="580" w:lineRule="exact"/>
        <w:ind w:firstLine="640" w:firstLineChars="200"/>
        <w:jc w:val="left"/>
        <w:rPr>
          <w:rFonts w:ascii="仿宋_GB2312" w:hAnsi="宋体" w:eastAsia="仿宋_GB2312" w:cs="宋体"/>
          <w:bCs/>
          <w:kern w:val="0"/>
          <w:sz w:val="32"/>
          <w:szCs w:val="32"/>
        </w:rPr>
      </w:pPr>
    </w:p>
    <w:p>
      <w:pPr>
        <w:widowControl/>
        <w:spacing w:line="580" w:lineRule="exact"/>
        <w:ind w:firstLine="480" w:firstLineChars="200"/>
        <w:jc w:val="left"/>
        <w:rPr>
          <w:rFonts w:hint="default" w:ascii="仿宋_GB2312" w:eastAsia="仿宋_GB2312"/>
          <w:kern w:val="0"/>
          <w:sz w:val="32"/>
          <w:szCs w:val="32"/>
          <w:lang w:val="en-US" w:eastAsia="zh-CN"/>
        </w:rPr>
      </w:pPr>
      <w:r>
        <w:rPr>
          <w:rFonts w:hint="eastAsia" w:ascii="宋体" w:hAnsi="宋体"/>
          <w:color w:val="000000"/>
          <w:kern w:val="0"/>
          <w:sz w:val="24"/>
          <w:szCs w:val="24"/>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实验实训中心</w:t>
      </w:r>
    </w:p>
    <w:p>
      <w:pPr>
        <w:widowControl/>
        <w:spacing w:line="580" w:lineRule="exact"/>
        <w:ind w:firstLine="640" w:firstLineChars="200"/>
        <w:jc w:val="left"/>
        <w:rPr>
          <w:rFonts w:ascii="黑体" w:hAnsi="宋体" w:eastAsia="黑体" w:cs="宋体"/>
          <w:kern w:val="0"/>
          <w:sz w:val="32"/>
          <w:szCs w:val="32"/>
          <w:shd w:val="clear" w:color="auto" w:fill="FFFFFF"/>
        </w:rPr>
      </w:pPr>
      <w:r>
        <w:rPr>
          <w:rFonts w:hint="eastAsia" w:ascii="仿宋_GB2312" w:eastAsia="仿宋_GB2312"/>
          <w:kern w:val="0"/>
          <w:sz w:val="32"/>
          <w:szCs w:val="32"/>
        </w:rPr>
        <w:t xml:space="preserve">                               20</w:t>
      </w:r>
      <w:r>
        <w:rPr>
          <w:rFonts w:hint="eastAsia" w:ascii="仿宋_GB2312" w:eastAsia="仿宋_GB2312"/>
          <w:kern w:val="0"/>
          <w:sz w:val="32"/>
          <w:szCs w:val="32"/>
          <w:lang w:val="en-US" w:eastAsia="zh-CN"/>
        </w:rPr>
        <w:t>21</w:t>
      </w:r>
      <w:r>
        <w:rPr>
          <w:rFonts w:hint="eastAsia" w:ascii="仿宋_GB2312" w:eastAsia="仿宋_GB2312"/>
          <w:kern w:val="0"/>
          <w:sz w:val="32"/>
          <w:szCs w:val="32"/>
        </w:rPr>
        <w:t>年3月</w:t>
      </w:r>
      <w:r>
        <w:rPr>
          <w:rFonts w:hint="eastAsia" w:ascii="仿宋_GB2312" w:eastAsia="仿宋_GB2312"/>
          <w:kern w:val="0"/>
          <w:sz w:val="32"/>
          <w:szCs w:val="32"/>
          <w:lang w:val="en-US" w:eastAsia="zh-CN"/>
        </w:rPr>
        <w:t>17</w:t>
      </w:r>
      <w:r>
        <w:rPr>
          <w:rFonts w:hint="eastAsia" w:ascii="仿宋_GB2312" w:eastAsia="仿宋_GB2312"/>
          <w:kern w:val="0"/>
          <w:sz w:val="32"/>
          <w:szCs w:val="32"/>
        </w:rPr>
        <w:t>日</w:t>
      </w: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附件1</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非课程类</w:t>
      </w:r>
      <w:r>
        <w:rPr>
          <w:rFonts w:hint="eastAsia" w:ascii="仿宋_GB2312" w:hAnsi="宋体" w:eastAsia="仿宋_GB2312" w:cs="宋体"/>
          <w:b/>
          <w:kern w:val="0"/>
          <w:sz w:val="32"/>
          <w:szCs w:val="32"/>
          <w:shd w:val="clear" w:color="auto" w:fill="FFFFFF"/>
        </w:rPr>
        <w:t>项目结题验收一览表</w:t>
      </w:r>
    </w:p>
    <w:p>
      <w:pPr>
        <w:widowControl/>
        <w:shd w:val="clear" w:color="auto" w:fill="FFFFFF"/>
        <w:jc w:val="center"/>
        <w:rPr>
          <w:rFonts w:ascii="仿宋_GB2312" w:hAnsi="宋体" w:eastAsia="仿宋_GB2312" w:cs="宋体"/>
          <w:kern w:val="0"/>
          <w:sz w:val="24"/>
          <w:shd w:val="clear" w:color="auto" w:fill="FFFFFF"/>
        </w:rPr>
      </w:pPr>
    </w:p>
    <w:tbl>
      <w:tblPr>
        <w:tblStyle w:val="7"/>
        <w:tblW w:w="8830" w:type="dxa"/>
        <w:tblInd w:w="0" w:type="dxa"/>
        <w:tblLayout w:type="fixed"/>
        <w:tblCellMar>
          <w:top w:w="0" w:type="dxa"/>
          <w:left w:w="108" w:type="dxa"/>
          <w:bottom w:w="0" w:type="dxa"/>
          <w:right w:w="108" w:type="dxa"/>
        </w:tblCellMar>
      </w:tblPr>
      <w:tblGrid>
        <w:gridCol w:w="721"/>
        <w:gridCol w:w="1155"/>
        <w:gridCol w:w="1591"/>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2017</w:t>
            </w:r>
          </w:p>
        </w:tc>
        <w:tc>
          <w:tcPr>
            <w:tcW w:w="1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省级专业综合改革试点</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会计专业综合改革试点</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袁礼</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2017</w:t>
            </w:r>
          </w:p>
        </w:tc>
        <w:tc>
          <w:tcPr>
            <w:tcW w:w="1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规划教材</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体育与健康教程</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李俊喜</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高水平高职专业</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旅游管理</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邵娟</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高水平高职专业</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电子商务</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李艳</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高水平教学团队</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“立德树人”教育课程教学团队</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卢继富</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基层教研室示范项目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英语教研室</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刘会霞</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教学研究项目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AutoCAD课程质量标准与质量 保证研究——以安徽中澳学院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网络技术专业为例</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黄赟</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教学研究项目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基于蘑菇丁平台的顶岗实习管 理模式研究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袁礼</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教学研究项目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“大思政”视域下高职思政理 论课教学改革探究——以安徽 中澳科技职业学院为例</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姜楠</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教学研究项目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高职院校实习基地评价指标体 系研究————以安徽中澳科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技职业学院万豪酒店管理学院 为例</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张莉</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校企合作实践教育基地</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安徽中澳科技职业学院合肥美 力风健身服务有限公司实践教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育基地</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王元明</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2018</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校企合作实践教育基地</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安徽中澳科技职业学院安徽智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巢创客商务服务有限公司实践 教育基地</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郭素蓉</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2020.12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重大线上教学改革研究项目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基于慕课的线上自主学习能力探析和培养策略研究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张涛</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2020.10 </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重大线上教学改革研究项目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突发公共事件背景下高职学生线上自主学习能力培养现状及对策研究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黄燕</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2020.10 </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重大线上教学改革研究项目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社会重大突发事件背景下思政课网络育人路径探究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亢敏</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2020.10 </w:t>
            </w:r>
          </w:p>
        </w:tc>
      </w:tr>
    </w:tbl>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附件2</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非课程类</w:t>
      </w:r>
      <w:r>
        <w:rPr>
          <w:rFonts w:hint="eastAsia" w:ascii="仿宋_GB2312" w:hAnsi="宋体" w:eastAsia="仿宋_GB2312" w:cs="宋体"/>
          <w:b/>
          <w:kern w:val="0"/>
          <w:sz w:val="32"/>
          <w:szCs w:val="32"/>
          <w:shd w:val="clear" w:color="auto" w:fill="FFFFFF"/>
        </w:rPr>
        <w:t>项目年度检查一览表</w:t>
      </w:r>
    </w:p>
    <w:p>
      <w:pPr>
        <w:widowControl/>
        <w:shd w:val="clear" w:color="auto" w:fill="FFFFFF"/>
        <w:jc w:val="center"/>
        <w:rPr>
          <w:rFonts w:ascii="仿宋_GB2312" w:hAnsi="宋体" w:eastAsia="仿宋_GB2312" w:cs="宋体"/>
          <w:kern w:val="0"/>
          <w:sz w:val="24"/>
          <w:shd w:val="clear" w:color="auto" w:fill="FFFFFF"/>
        </w:rPr>
      </w:pPr>
    </w:p>
    <w:tbl>
      <w:tblPr>
        <w:tblStyle w:val="7"/>
        <w:tblW w:w="8830" w:type="dxa"/>
        <w:tblInd w:w="0" w:type="dxa"/>
        <w:tblLayout w:type="fixed"/>
        <w:tblCellMar>
          <w:top w:w="0" w:type="dxa"/>
          <w:left w:w="108" w:type="dxa"/>
          <w:bottom w:w="0" w:type="dxa"/>
          <w:right w:w="108" w:type="dxa"/>
        </w:tblCellMar>
      </w:tblPr>
      <w:tblGrid>
        <w:gridCol w:w="721"/>
        <w:gridCol w:w="1129"/>
        <w:gridCol w:w="1617"/>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技术技能型大师工作室</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桂佳技术技能型大师工作室</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桂佳</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教师教学创新团队</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空中乘务教师教学创新团队</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徐其华</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教学研究项目（重点）</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基于网络教学平台的程序设计课程混合式教学模式应用研究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李嶒</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教学研究项目（一般）</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基于不同需求的日语公选课信息化教学模式研究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黄燕</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教学研究项目（一般）</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信息化教学与传统教学融合探究—以《网络营销》课程改革为例</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王蓓</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教学研究项目（一般）</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基于“高职百万扩招”背景下艺术设计类课程教学研究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李逸轲</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教学研究项目（一般）</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现代学徒制背景下少儿英语教育人才培养模式研究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李艳</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思想政治理论课教研项目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基于“六要”标准的高职思政课教师师德师风建设促进模式构建</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邹婉萍</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思想政治理论课教研项目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“三全育人”视域下高职院校“心理育人”体系完善与质量提升研究—基于对某高职院校重点人群的动态追踪与调查</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汪祝华</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特色专业教学资源库项目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健身指导与管理专业教学资源库</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余育娟</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校企合作示范实训中心</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安徽中澳科技职业学院合肥高梵电子商务公司校企合作示范实训中心</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周文山</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2019</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校企合作示范实训中心</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安徽中澳科技职业学院上海凯淳实业有限公司校企合作示范实训中心</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朱经君</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2021.12</w:t>
            </w:r>
          </w:p>
        </w:tc>
      </w:tr>
    </w:tbl>
    <w:p>
      <w:pPr>
        <w:widowControl/>
        <w:spacing w:line="480" w:lineRule="auto"/>
      </w:pPr>
    </w:p>
    <w:p>
      <w:pPr>
        <w:widowControl/>
        <w:spacing w:line="480" w:lineRule="auto"/>
      </w:pPr>
    </w:p>
    <w:p>
      <w:pPr>
        <w:widowControl/>
        <w:spacing w:line="480" w:lineRule="auto"/>
      </w:pPr>
    </w:p>
    <w:p>
      <w:pPr>
        <w:widowControl/>
        <w:spacing w:line="580" w:lineRule="exact"/>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附件3：</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lang w:val="en-US" w:eastAsia="zh-CN"/>
        </w:rPr>
        <w:t>校级</w:t>
      </w:r>
      <w:r>
        <w:rPr>
          <w:rFonts w:hint="eastAsia" w:ascii="仿宋_GB2312" w:hAnsi="宋体" w:eastAsia="仿宋_GB2312" w:cs="宋体"/>
          <w:b/>
          <w:kern w:val="0"/>
          <w:sz w:val="32"/>
          <w:szCs w:val="32"/>
          <w:shd w:val="clear" w:color="auto" w:fill="FFFFFF"/>
        </w:rPr>
        <w:t>项目结题验收一览表</w:t>
      </w:r>
    </w:p>
    <w:tbl>
      <w:tblPr>
        <w:tblStyle w:val="7"/>
        <w:tblW w:w="7554" w:type="dxa"/>
        <w:tblInd w:w="0" w:type="dxa"/>
        <w:tblLayout w:type="fixed"/>
        <w:tblCellMar>
          <w:top w:w="0" w:type="dxa"/>
          <w:left w:w="108" w:type="dxa"/>
          <w:bottom w:w="0" w:type="dxa"/>
          <w:right w:w="108" w:type="dxa"/>
        </w:tblCellMar>
      </w:tblPr>
      <w:tblGrid>
        <w:gridCol w:w="721"/>
        <w:gridCol w:w="1129"/>
        <w:gridCol w:w="1617"/>
        <w:gridCol w:w="3033"/>
        <w:gridCol w:w="1054"/>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1</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2017</w:t>
            </w:r>
          </w:p>
        </w:tc>
        <w:tc>
          <w:tcPr>
            <w:tcW w:w="16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管理服务类</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“澳之韵”礼仪队实训方案设计与应用</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庞悦</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2</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2017</w:t>
            </w:r>
          </w:p>
        </w:tc>
        <w:tc>
          <w:tcPr>
            <w:tcW w:w="16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教学研究类</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高职院校课堂教学质量的保障机制研究—以安徽中澳科技职业学院为例</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刘晓春</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3</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精品资源共享课</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计算机英语</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薛才佳</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4</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高品质课程</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安全防范工程技术</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汪海威</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5</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现代学徒制试点专业</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商务英语专业现代学徒制试点</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朱玫玫</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6</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现代学徒制试点专业</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工程造价专业现代学徒制试点</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陈仪洋</w:t>
            </w:r>
          </w:p>
        </w:tc>
      </w:tr>
    </w:tbl>
    <w:p>
      <w:pPr>
        <w:widowControl/>
        <w:shd w:val="clear" w:color="auto" w:fill="FFFFFF"/>
        <w:rPr>
          <w:rFonts w:ascii="仿宋_GB2312" w:hAnsi="宋体" w:eastAsia="仿宋_GB2312" w:cs="宋体"/>
          <w:b/>
          <w:kern w:val="0"/>
          <w:sz w:val="32"/>
          <w:szCs w:val="32"/>
          <w:shd w:val="clear" w:color="auto" w:fill="FFFFFF"/>
        </w:rPr>
      </w:pPr>
    </w:p>
    <w:p>
      <w:pPr>
        <w:widowControl/>
        <w:spacing w:line="480" w:lineRule="auto"/>
      </w:pPr>
    </w:p>
    <w:p>
      <w:pPr>
        <w:widowControl/>
        <w:spacing w:line="580" w:lineRule="exact"/>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附件</w:t>
      </w:r>
      <w:r>
        <w:rPr>
          <w:rFonts w:hint="eastAsia" w:ascii="黑体" w:hAnsi="宋体" w:eastAsia="黑体" w:cs="宋体"/>
          <w:kern w:val="0"/>
          <w:sz w:val="32"/>
          <w:szCs w:val="32"/>
          <w:shd w:val="clear" w:color="auto" w:fill="FFFFFF"/>
          <w:lang w:val="en-US" w:eastAsia="zh-CN"/>
        </w:rPr>
        <w:t>4</w:t>
      </w:r>
      <w:r>
        <w:rPr>
          <w:rFonts w:hint="eastAsia" w:ascii="黑体" w:hAnsi="宋体" w:eastAsia="黑体"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lang w:val="en-US" w:eastAsia="zh-CN"/>
        </w:rPr>
        <w:t>教学名师、教坛新秀、教学成果奖</w:t>
      </w:r>
      <w:r>
        <w:rPr>
          <w:rFonts w:hint="eastAsia" w:ascii="仿宋_GB2312" w:hAnsi="宋体" w:eastAsia="仿宋_GB2312" w:cs="宋体"/>
          <w:b/>
          <w:kern w:val="0"/>
          <w:sz w:val="32"/>
          <w:szCs w:val="32"/>
          <w:shd w:val="clear" w:color="auto" w:fill="FFFFFF"/>
        </w:rPr>
        <w:t>一览表</w:t>
      </w:r>
    </w:p>
    <w:tbl>
      <w:tblPr>
        <w:tblStyle w:val="7"/>
        <w:tblW w:w="7554" w:type="dxa"/>
        <w:tblInd w:w="0" w:type="dxa"/>
        <w:tblLayout w:type="fixed"/>
        <w:tblCellMar>
          <w:top w:w="0" w:type="dxa"/>
          <w:left w:w="108" w:type="dxa"/>
          <w:bottom w:w="0" w:type="dxa"/>
          <w:right w:w="108" w:type="dxa"/>
        </w:tblCellMar>
      </w:tblPr>
      <w:tblGrid>
        <w:gridCol w:w="721"/>
        <w:gridCol w:w="1129"/>
        <w:gridCol w:w="1617"/>
        <w:gridCol w:w="3033"/>
        <w:gridCol w:w="1054"/>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1</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w:t>
            </w:r>
          </w:p>
        </w:tc>
        <w:tc>
          <w:tcPr>
            <w:tcW w:w="16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教坛新秀</w:t>
            </w:r>
          </w:p>
        </w:tc>
        <w:tc>
          <w:tcPr>
            <w:tcW w:w="303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王旭</w:t>
            </w:r>
          </w:p>
        </w:tc>
        <w:tc>
          <w:tcPr>
            <w:tcW w:w="105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王旭</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2</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w:t>
            </w:r>
          </w:p>
        </w:tc>
        <w:tc>
          <w:tcPr>
            <w:tcW w:w="16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教学名师</w:t>
            </w:r>
          </w:p>
        </w:tc>
        <w:tc>
          <w:tcPr>
            <w:tcW w:w="303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谷莹</w:t>
            </w:r>
          </w:p>
        </w:tc>
        <w:tc>
          <w:tcPr>
            <w:tcW w:w="105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谷莹</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3</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教坛新秀</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宋丽</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宋丽</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4</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教坛新秀</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褚先云</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褚先云</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5</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教学成果奖（二等奖）</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基于“大类培养、分层教学”的信息工程专业群人才培养模式的创新与实践</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徐济成，李嶒，徐艳霞，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李静月，周华</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eastAsiaTheme="minorEastAsia"/>
                <w:b w:val="0"/>
                <w:bCs/>
                <w:kern w:val="0"/>
                <w:sz w:val="24"/>
                <w:lang w:val="en-US" w:eastAsia="zh-CN"/>
              </w:rPr>
            </w:pPr>
            <w:r>
              <w:rPr>
                <w:rFonts w:hint="eastAsia" w:ascii="宋体" w:hAnsi="宋体" w:cs="宋体"/>
                <w:b w:val="0"/>
                <w:bCs/>
                <w:kern w:val="0"/>
                <w:sz w:val="24"/>
                <w:lang w:val="en-US" w:eastAsia="zh-CN"/>
              </w:rPr>
              <w:t>6</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教学成果奖（三等奖）</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“以赛促教促学促研，赛教学研并进”大学生就业与创业指导教学研究与实践</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徐健，付丽丽，董蕾，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袁礼，黄燕，陈仪洋，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王宝玉，罗煜星</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default" w:ascii="宋体" w:hAnsi="宋体" w:cs="宋体"/>
                <w:b w:val="0"/>
                <w:bCs/>
                <w:kern w:val="0"/>
                <w:sz w:val="24"/>
                <w:lang w:val="en-US" w:eastAsia="zh-CN"/>
              </w:rPr>
            </w:pPr>
            <w:r>
              <w:rPr>
                <w:rFonts w:hint="eastAsia" w:ascii="宋体" w:hAnsi="宋体" w:cs="宋体"/>
                <w:b w:val="0"/>
                <w:bCs/>
                <w:kern w:val="0"/>
                <w:sz w:val="24"/>
                <w:lang w:val="en-US" w:eastAsia="zh-CN"/>
              </w:rPr>
              <w:t>7</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教学成果奖（三等奖）</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校际合作背景下思政课实践教学改革模式探究</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陈琳，江源源，亢敏，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邹婉萍，姜楠</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default" w:ascii="宋体" w:hAnsi="宋体" w:cs="宋体"/>
                <w:b w:val="0"/>
                <w:bCs/>
                <w:kern w:val="0"/>
                <w:sz w:val="24"/>
                <w:lang w:val="en-US" w:eastAsia="zh-CN"/>
              </w:rPr>
            </w:pPr>
            <w:r>
              <w:rPr>
                <w:rFonts w:hint="eastAsia" w:ascii="宋体" w:hAnsi="宋体" w:cs="宋体"/>
                <w:b w:val="0"/>
                <w:bCs/>
                <w:kern w:val="0"/>
                <w:sz w:val="24"/>
                <w:lang w:val="en-US" w:eastAsia="zh-CN"/>
              </w:rPr>
              <w:t>8</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教学成果奖（竞赛类转评二等奖）</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以赛促改深化“工学交替”人才培养模式改革</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王蓓，高原，朱婧，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付丽丽，黄燕，孟远，刘丽</w:t>
            </w:r>
          </w:p>
        </w:tc>
      </w:tr>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default" w:ascii="宋体" w:hAnsi="宋体" w:cs="宋体"/>
                <w:b w:val="0"/>
                <w:bCs/>
                <w:kern w:val="0"/>
                <w:sz w:val="24"/>
                <w:lang w:val="en-US" w:eastAsia="zh-CN"/>
              </w:rPr>
            </w:pPr>
            <w:r>
              <w:rPr>
                <w:rFonts w:hint="eastAsia" w:ascii="宋体" w:hAnsi="宋体" w:cs="宋体"/>
                <w:b w:val="0"/>
                <w:bCs/>
                <w:kern w:val="0"/>
                <w:sz w:val="24"/>
                <w:lang w:val="en-US" w:eastAsia="zh-CN"/>
              </w:rPr>
              <w:t>9</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教学成果奖（竞赛类转评三等奖）</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“三纵三横一中心”服务学生成长成才模式改革与实践</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邵娟，吴卉卉，付丽丽，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鲁大勇，吴运培</w:t>
            </w:r>
          </w:p>
        </w:tc>
      </w:tr>
    </w:tbl>
    <w:p>
      <w:pPr>
        <w:widowControl/>
        <w:spacing w:line="480" w:lineRule="auto"/>
      </w:pPr>
    </w:p>
    <w:p>
      <w:pPr>
        <w:widowControl/>
        <w:spacing w:line="480" w:lineRule="auto"/>
      </w:pPr>
    </w:p>
    <w:p>
      <w:pPr>
        <w:widowControl/>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4A"/>
    <w:rsid w:val="000138A4"/>
    <w:rsid w:val="00014EAE"/>
    <w:rsid w:val="00043FA6"/>
    <w:rsid w:val="000A281B"/>
    <w:rsid w:val="000D6D97"/>
    <w:rsid w:val="0010434A"/>
    <w:rsid w:val="001452B4"/>
    <w:rsid w:val="00197C49"/>
    <w:rsid w:val="001A1003"/>
    <w:rsid w:val="001A329D"/>
    <w:rsid w:val="001B2DD6"/>
    <w:rsid w:val="00323692"/>
    <w:rsid w:val="00326DCE"/>
    <w:rsid w:val="00335EB9"/>
    <w:rsid w:val="0035551F"/>
    <w:rsid w:val="00384E31"/>
    <w:rsid w:val="003C4045"/>
    <w:rsid w:val="00414B18"/>
    <w:rsid w:val="00452DF4"/>
    <w:rsid w:val="004756CA"/>
    <w:rsid w:val="0048763E"/>
    <w:rsid w:val="004D2D4D"/>
    <w:rsid w:val="006510AA"/>
    <w:rsid w:val="00651B3E"/>
    <w:rsid w:val="006F549A"/>
    <w:rsid w:val="00766ABB"/>
    <w:rsid w:val="007F4D83"/>
    <w:rsid w:val="00A15275"/>
    <w:rsid w:val="00A47282"/>
    <w:rsid w:val="00A933E5"/>
    <w:rsid w:val="00B2632B"/>
    <w:rsid w:val="00B34109"/>
    <w:rsid w:val="00B4002B"/>
    <w:rsid w:val="00BF61C5"/>
    <w:rsid w:val="00C00361"/>
    <w:rsid w:val="00C128BE"/>
    <w:rsid w:val="00D31A2B"/>
    <w:rsid w:val="00D41387"/>
    <w:rsid w:val="00DA2E30"/>
    <w:rsid w:val="00E60B39"/>
    <w:rsid w:val="00ED6EF3"/>
    <w:rsid w:val="00F32703"/>
    <w:rsid w:val="00F6711E"/>
    <w:rsid w:val="00F83833"/>
    <w:rsid w:val="02C8410C"/>
    <w:rsid w:val="04800C7C"/>
    <w:rsid w:val="05D2670A"/>
    <w:rsid w:val="069446F2"/>
    <w:rsid w:val="071E0277"/>
    <w:rsid w:val="09376128"/>
    <w:rsid w:val="09807514"/>
    <w:rsid w:val="0A626DC6"/>
    <w:rsid w:val="0AA9041F"/>
    <w:rsid w:val="0B2D53CC"/>
    <w:rsid w:val="0C60053D"/>
    <w:rsid w:val="0DD0065B"/>
    <w:rsid w:val="0E8822DF"/>
    <w:rsid w:val="125D1615"/>
    <w:rsid w:val="12BC534B"/>
    <w:rsid w:val="13176EB0"/>
    <w:rsid w:val="13F52689"/>
    <w:rsid w:val="15207C7D"/>
    <w:rsid w:val="15857399"/>
    <w:rsid w:val="16282FF5"/>
    <w:rsid w:val="170B6D94"/>
    <w:rsid w:val="17237569"/>
    <w:rsid w:val="17EF5D71"/>
    <w:rsid w:val="182A585D"/>
    <w:rsid w:val="194154BC"/>
    <w:rsid w:val="19DD1E72"/>
    <w:rsid w:val="1F2513EC"/>
    <w:rsid w:val="21B60335"/>
    <w:rsid w:val="224463F7"/>
    <w:rsid w:val="22714302"/>
    <w:rsid w:val="22CB424B"/>
    <w:rsid w:val="23412E3E"/>
    <w:rsid w:val="240A4414"/>
    <w:rsid w:val="24B75721"/>
    <w:rsid w:val="24C872D6"/>
    <w:rsid w:val="25B46293"/>
    <w:rsid w:val="26A61FB0"/>
    <w:rsid w:val="26D46197"/>
    <w:rsid w:val="27703FEB"/>
    <w:rsid w:val="27867380"/>
    <w:rsid w:val="29152707"/>
    <w:rsid w:val="29F34E98"/>
    <w:rsid w:val="2A1C64AA"/>
    <w:rsid w:val="2A700B56"/>
    <w:rsid w:val="2B571D8A"/>
    <w:rsid w:val="2B5C67A5"/>
    <w:rsid w:val="2BD70FB8"/>
    <w:rsid w:val="2C065126"/>
    <w:rsid w:val="2CAA19E6"/>
    <w:rsid w:val="31AE0451"/>
    <w:rsid w:val="32006D4F"/>
    <w:rsid w:val="325D422F"/>
    <w:rsid w:val="360620F4"/>
    <w:rsid w:val="361225C9"/>
    <w:rsid w:val="365C6B57"/>
    <w:rsid w:val="374A048C"/>
    <w:rsid w:val="3A365C0F"/>
    <w:rsid w:val="3BD079D5"/>
    <w:rsid w:val="3BEC5D82"/>
    <w:rsid w:val="3CD85C21"/>
    <w:rsid w:val="3CD974F7"/>
    <w:rsid w:val="3D3825C6"/>
    <w:rsid w:val="3ED21BAF"/>
    <w:rsid w:val="41F0292E"/>
    <w:rsid w:val="42ED2E0A"/>
    <w:rsid w:val="44C22165"/>
    <w:rsid w:val="45630330"/>
    <w:rsid w:val="458F2E38"/>
    <w:rsid w:val="46781735"/>
    <w:rsid w:val="475A18D6"/>
    <w:rsid w:val="48313F3A"/>
    <w:rsid w:val="484437D8"/>
    <w:rsid w:val="48E10BD3"/>
    <w:rsid w:val="48E2305D"/>
    <w:rsid w:val="49503C89"/>
    <w:rsid w:val="4C486ED7"/>
    <w:rsid w:val="4C8B517D"/>
    <w:rsid w:val="4CB1701D"/>
    <w:rsid w:val="4CC10FB0"/>
    <w:rsid w:val="4CF35484"/>
    <w:rsid w:val="4D1A4F4E"/>
    <w:rsid w:val="4D1B1EAB"/>
    <w:rsid w:val="4D5D3C6A"/>
    <w:rsid w:val="4E55184B"/>
    <w:rsid w:val="4EC369FD"/>
    <w:rsid w:val="4F42516B"/>
    <w:rsid w:val="4FD84141"/>
    <w:rsid w:val="50A5788A"/>
    <w:rsid w:val="50CF0F61"/>
    <w:rsid w:val="517117AD"/>
    <w:rsid w:val="52F26B67"/>
    <w:rsid w:val="56D269DF"/>
    <w:rsid w:val="56D4476D"/>
    <w:rsid w:val="57A22242"/>
    <w:rsid w:val="595400FE"/>
    <w:rsid w:val="59E923AB"/>
    <w:rsid w:val="5AA87D1B"/>
    <w:rsid w:val="5B742EDF"/>
    <w:rsid w:val="5D2B0D7E"/>
    <w:rsid w:val="5DC326D2"/>
    <w:rsid w:val="5EBB7192"/>
    <w:rsid w:val="605064D7"/>
    <w:rsid w:val="6281060A"/>
    <w:rsid w:val="6407782E"/>
    <w:rsid w:val="64C1185A"/>
    <w:rsid w:val="65AE50EA"/>
    <w:rsid w:val="66911D6E"/>
    <w:rsid w:val="66B26063"/>
    <w:rsid w:val="69470AAF"/>
    <w:rsid w:val="6CD31BF1"/>
    <w:rsid w:val="6F457E7A"/>
    <w:rsid w:val="6FB5010A"/>
    <w:rsid w:val="70966B4A"/>
    <w:rsid w:val="7207002B"/>
    <w:rsid w:val="72117ABF"/>
    <w:rsid w:val="72A460FF"/>
    <w:rsid w:val="73744AA4"/>
    <w:rsid w:val="737E50BE"/>
    <w:rsid w:val="739B1AD4"/>
    <w:rsid w:val="742E508F"/>
    <w:rsid w:val="74E043DA"/>
    <w:rsid w:val="75B16D6E"/>
    <w:rsid w:val="76204D66"/>
    <w:rsid w:val="77770D2B"/>
    <w:rsid w:val="77C336EE"/>
    <w:rsid w:val="78135A64"/>
    <w:rsid w:val="799A3847"/>
    <w:rsid w:val="79AA4CFA"/>
    <w:rsid w:val="7B5D22DF"/>
    <w:rsid w:val="7B9E4BEB"/>
    <w:rsid w:val="7DB97FC2"/>
    <w:rsid w:val="7FA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semiHidden/>
    <w:unhideWhenUsed/>
    <w:qFormat/>
    <w:uiPriority w:val="99"/>
    <w:pPr>
      <w:tabs>
        <w:tab w:val="center" w:pos="4153"/>
        <w:tab w:val="right" w:pos="8306"/>
      </w:tabs>
      <w:snapToGrid w:val="0"/>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character" w:styleId="10">
    <w:name w:val="FollowedHyperlink"/>
    <w:basedOn w:val="8"/>
    <w:unhideWhenUsed/>
    <w:qFormat/>
    <w:uiPriority w:val="99"/>
    <w:rPr>
      <w:color w:val="262626"/>
      <w:sz w:val="18"/>
      <w:szCs w:val="18"/>
      <w:u w:val="none"/>
    </w:rPr>
  </w:style>
  <w:style w:type="character" w:styleId="11">
    <w:name w:val="Hyperlink"/>
    <w:basedOn w:val="8"/>
    <w:unhideWhenUsed/>
    <w:qFormat/>
    <w:uiPriority w:val="99"/>
    <w:rPr>
      <w:color w:val="262626"/>
      <w:sz w:val="18"/>
      <w:szCs w:val="18"/>
      <w:u w:val="none"/>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标题 2 Char"/>
    <w:basedOn w:val="8"/>
    <w:link w:val="3"/>
    <w:qFormat/>
    <w:uiPriority w:val="9"/>
    <w:rPr>
      <w:rFonts w:ascii="宋体" w:hAnsi="宋体" w:eastAsia="宋体" w:cs="宋体"/>
      <w:b/>
      <w:bCs/>
      <w:kern w:val="0"/>
      <w:sz w:val="36"/>
      <w:szCs w:val="36"/>
    </w:r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6">
    <w:name w:val="CM21"/>
    <w:basedOn w:val="15"/>
    <w:next w:val="15"/>
    <w:qFormat/>
    <w:uiPriority w:val="99"/>
    <w:pPr>
      <w:spacing w:after="415"/>
    </w:pPr>
    <w:rPr>
      <w:color w:val="auto"/>
    </w:rPr>
  </w:style>
  <w:style w:type="character" w:customStyle="1" w:styleId="17">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8">
    <w:name w:val="页脚 Char"/>
    <w:basedOn w:val="8"/>
    <w:link w:val="4"/>
    <w:semiHidden/>
    <w:qFormat/>
    <w:uiPriority w:val="99"/>
    <w:rPr>
      <w:rFonts w:asciiTheme="minorHAnsi" w:hAnsiTheme="minorHAnsi" w:eastAsiaTheme="minorEastAsia" w:cstheme="minorBidi"/>
      <w:kern w:val="2"/>
      <w:sz w:val="18"/>
      <w:szCs w:val="18"/>
    </w:rPr>
  </w:style>
  <w:style w:type="paragraph" w:customStyle="1" w:styleId="1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724</Words>
  <Characters>4130</Characters>
  <Lines>34</Lines>
  <Paragraphs>9</Paragraphs>
  <TotalTime>7</TotalTime>
  <ScaleCrop>false</ScaleCrop>
  <LinksUpToDate>false</LinksUpToDate>
  <CharactersWithSpaces>4845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2017-10-11T04:37:00Z</dcterms:created>
  <dc:creator>hp</dc:creator>
  <cp:lastModifiedBy>小梨涡</cp:lastModifiedBy>
  <cp:lastPrinted>2017-11-14T02:32:00Z</cp:lastPrinted>
  <dcterms:modified xsi:type="dcterms:W3CDTF">2021-03-18T03:07:07Z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B938845280A84B9EBBA15D5D4653C82F</vt:lpwstr>
  </property>
</Properties>
</file>