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5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before="46" w:line="219" w:lineRule="auto"/>
        <w:jc w:val="center"/>
        <w:rPr>
          <w:rFonts w:ascii="宋体" w:hAnsi="宋体" w:eastAsia="宋体" w:cs="宋体"/>
          <w:sz w:val="14"/>
          <w:szCs w:val="14"/>
        </w:rPr>
      </w:pPr>
      <w:r>
        <w:rPr>
          <w:rFonts w:hint="eastAsia" w:ascii="宋体" w:hAnsi="宋体" w:eastAsia="宋体" w:cs="宋体"/>
          <w:b/>
          <w:bCs/>
          <w:spacing w:val="8"/>
          <w:sz w:val="14"/>
          <w:szCs w:val="14"/>
          <w:u w:val="none"/>
          <w:lang w:val="en-US" w:eastAsia="zh-CN"/>
        </w:rPr>
        <w:t>安徽中澳科技职业技术</w:t>
      </w:r>
      <w:r>
        <w:rPr>
          <w:rFonts w:hint="eastAsia" w:ascii="宋体" w:hAnsi="宋体" w:eastAsia="宋体" w:cs="宋体"/>
          <w:b/>
          <w:bCs/>
          <w:spacing w:val="8"/>
          <w:sz w:val="14"/>
          <w:szCs w:val="14"/>
          <w:u w:val="single"/>
          <w:lang w:val="en-US" w:eastAsia="zh-CN"/>
        </w:rPr>
        <w:t xml:space="preserve"> 2022   </w:t>
      </w:r>
      <w:r>
        <w:rPr>
          <w:rFonts w:ascii="宋体" w:hAnsi="宋体" w:eastAsia="宋体" w:cs="宋体"/>
          <w:b/>
          <w:bCs/>
          <w:spacing w:val="8"/>
          <w:sz w:val="14"/>
          <w:szCs w:val="14"/>
        </w:rPr>
        <w:t>至</w:t>
      </w:r>
      <w:r>
        <w:rPr>
          <w:rFonts w:hint="eastAsia" w:ascii="宋体" w:hAnsi="宋体" w:eastAsia="宋体" w:cs="宋体"/>
          <w:b/>
          <w:bCs/>
          <w:spacing w:val="8"/>
          <w:sz w:val="14"/>
          <w:szCs w:val="14"/>
          <w:u w:val="single"/>
          <w:lang w:val="en-US" w:eastAsia="zh-CN"/>
        </w:rPr>
        <w:t xml:space="preserve">  2023  </w:t>
      </w:r>
      <w:r>
        <w:rPr>
          <w:rFonts w:ascii="宋体" w:hAnsi="宋体" w:eastAsia="宋体" w:cs="宋体"/>
          <w:b/>
          <w:bCs/>
          <w:spacing w:val="8"/>
          <w:sz w:val="14"/>
          <w:szCs w:val="14"/>
        </w:rPr>
        <w:t>学年综合素质测评表</w:t>
      </w:r>
    </w:p>
    <w:p>
      <w:pPr>
        <w:spacing w:line="90" w:lineRule="exact"/>
      </w:pPr>
    </w:p>
    <w:tbl>
      <w:tblPr>
        <w:tblStyle w:val="4"/>
        <w:tblW w:w="148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664"/>
        <w:gridCol w:w="850"/>
        <w:gridCol w:w="849"/>
        <w:gridCol w:w="859"/>
        <w:gridCol w:w="850"/>
        <w:gridCol w:w="849"/>
        <w:gridCol w:w="860"/>
        <w:gridCol w:w="859"/>
        <w:gridCol w:w="850"/>
        <w:gridCol w:w="859"/>
        <w:gridCol w:w="850"/>
        <w:gridCol w:w="849"/>
        <w:gridCol w:w="859"/>
        <w:gridCol w:w="850"/>
        <w:gridCol w:w="849"/>
        <w:gridCol w:w="860"/>
        <w:gridCol w:w="3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14840" w:type="dxa"/>
            <w:gridSpan w:val="18"/>
            <w:vAlign w:val="center"/>
          </w:tcPr>
          <w:p>
            <w:pPr>
              <w:spacing w:before="8" w:line="115" w:lineRule="exact"/>
              <w:jc w:val="both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系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部</w:t>
            </w:r>
            <w:r>
              <w:rPr>
                <w:rFonts w:hint="eastAsia" w:ascii="宋体" w:hAnsi="宋体" w:eastAsia="宋体" w:cs="宋体"/>
                <w:spacing w:val="2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：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  <w:lang w:val="en-US" w:eastAsia="zh-CN"/>
              </w:rPr>
              <w:t>管理系</w:t>
            </w:r>
            <w:r>
              <w:rPr>
                <w:rFonts w:hint="eastAsia" w:ascii="宋体" w:hAnsi="宋体" w:eastAsia="宋体" w:cs="宋体"/>
                <w:spacing w:val="3"/>
                <w:sz w:val="13"/>
                <w:szCs w:val="13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班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级</w:t>
            </w:r>
            <w:r>
              <w:rPr>
                <w:rFonts w:hint="eastAsia"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：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  <w:lang w:val="en-US" w:eastAsia="zh-CN"/>
              </w:rPr>
              <w:t>22级大数据与财务管理班</w:t>
            </w:r>
            <w:r>
              <w:rPr>
                <w:rFonts w:hint="eastAsia" w:ascii="宋体" w:hAnsi="宋体" w:eastAsia="宋体" w:cs="宋体"/>
                <w:sz w:val="13"/>
                <w:szCs w:val="13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专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3"/>
                <w:szCs w:val="13"/>
              </w:rPr>
              <w:t>业</w:t>
            </w:r>
            <w:r>
              <w:rPr>
                <w:rFonts w:hint="eastAsia" w:ascii="宋体" w:hAnsi="宋体" w:eastAsia="宋体" w:cs="宋体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z w:val="13"/>
                <w:szCs w:val="13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大数据与财务管理</w:t>
            </w:r>
            <w:r>
              <w:rPr>
                <w:rFonts w:hint="eastAsia" w:ascii="宋体" w:hAnsi="宋体" w:eastAsia="宋体" w:cs="宋体"/>
                <w:sz w:val="13"/>
                <w:szCs w:val="13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pacing w:val="-5"/>
                <w:position w:val="1"/>
                <w:sz w:val="13"/>
                <w:szCs w:val="13"/>
                <w:lang w:val="en-US" w:eastAsia="zh-CN"/>
              </w:rPr>
              <w:t>辅 导 员</w:t>
            </w:r>
            <w:r>
              <w:rPr>
                <w:rFonts w:hint="eastAsia" w:ascii="宋体" w:hAnsi="宋体" w:eastAsia="宋体" w:cs="宋体"/>
                <w:spacing w:val="-19"/>
                <w:position w:val="1"/>
                <w:sz w:val="13"/>
                <w:szCs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9"/>
                <w:position w:val="1"/>
                <w:sz w:val="13"/>
                <w:szCs w:val="13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pacing w:val="-19"/>
                <w:position w:val="1"/>
                <w:sz w:val="13"/>
                <w:szCs w:val="13"/>
                <w:lang w:val="en-US" w:eastAsia="zh-CN"/>
              </w:rPr>
              <w:t>潘小初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039" w:type="dxa"/>
            <w:tcBorders>
              <w:bottom w:val="nil"/>
            </w:tcBorders>
            <w:vAlign w:val="top"/>
          </w:tcPr>
          <w:p>
            <w:pPr>
              <w:spacing w:before="206" w:line="221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学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号</w:t>
            </w:r>
          </w:p>
        </w:tc>
        <w:tc>
          <w:tcPr>
            <w:tcW w:w="664" w:type="dxa"/>
            <w:tcBorders>
              <w:bottom w:val="nil"/>
            </w:tcBorders>
            <w:vAlign w:val="top"/>
          </w:tcPr>
          <w:p>
            <w:pPr>
              <w:spacing w:before="205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姓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名</w:t>
            </w:r>
          </w:p>
        </w:tc>
        <w:tc>
          <w:tcPr>
            <w:tcW w:w="2558" w:type="dxa"/>
            <w:gridSpan w:val="3"/>
            <w:tcBorders>
              <w:bottom w:val="nil"/>
            </w:tcBorders>
            <w:vAlign w:val="top"/>
          </w:tcPr>
          <w:p>
            <w:pPr>
              <w:spacing w:before="205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德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育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分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数</w:t>
            </w:r>
          </w:p>
        </w:tc>
        <w:tc>
          <w:tcPr>
            <w:tcW w:w="2559" w:type="dxa"/>
            <w:gridSpan w:val="3"/>
            <w:tcBorders>
              <w:bottom w:val="nil"/>
            </w:tcBorders>
            <w:vAlign w:val="top"/>
          </w:tcPr>
          <w:p>
            <w:pPr>
              <w:spacing w:before="224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智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育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数</w:t>
            </w:r>
          </w:p>
        </w:tc>
        <w:tc>
          <w:tcPr>
            <w:tcW w:w="2568" w:type="dxa"/>
            <w:gridSpan w:val="3"/>
            <w:tcBorders>
              <w:bottom w:val="nil"/>
            </w:tcBorders>
            <w:vAlign w:val="top"/>
          </w:tcPr>
          <w:p>
            <w:pPr>
              <w:spacing w:before="224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身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心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素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质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分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数</w:t>
            </w:r>
          </w:p>
        </w:tc>
        <w:tc>
          <w:tcPr>
            <w:tcW w:w="2558" w:type="dxa"/>
            <w:gridSpan w:val="3"/>
            <w:tcBorders>
              <w:bottom w:val="nil"/>
            </w:tcBorders>
            <w:vAlign w:val="top"/>
          </w:tcPr>
          <w:p>
            <w:pPr>
              <w:spacing w:before="205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能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力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数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224" w:line="219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综合分数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224" w:line="220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综合排名</w:t>
            </w:r>
          </w:p>
        </w:tc>
        <w:tc>
          <w:tcPr>
            <w:tcW w:w="860" w:type="dxa"/>
            <w:vAlign w:val="center"/>
          </w:tcPr>
          <w:p>
            <w:pPr>
              <w:bidi w:val="0"/>
              <w:jc w:val="center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  <w:lang w:val="en-US" w:eastAsia="zh-CN"/>
              </w:rPr>
              <w:t>减分标注(*)</w:t>
            </w:r>
          </w:p>
        </w:tc>
        <w:tc>
          <w:tcPr>
            <w:tcW w:w="335" w:type="dxa"/>
            <w:vAlign w:val="top"/>
          </w:tcPr>
          <w:p>
            <w:pPr>
              <w:spacing w:line="209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1039" w:type="dxa"/>
            <w:tcBorders>
              <w:bottom w:val="nil"/>
            </w:tcBorders>
            <w:vAlign w:val="top"/>
          </w:tcPr>
          <w:p>
            <w:pPr>
              <w:spacing w:line="21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664" w:type="dxa"/>
            <w:tcBorders>
              <w:bottom w:val="nil"/>
            </w:tcBorders>
            <w:vAlign w:val="top"/>
          </w:tcPr>
          <w:p>
            <w:pPr>
              <w:spacing w:line="21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45" w:line="220" w:lineRule="auto"/>
              <w:ind w:left="22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基准分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45" w:line="221" w:lineRule="auto"/>
              <w:ind w:left="22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加减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45" w:line="183" w:lineRule="auto"/>
              <w:ind w:left="332"/>
              <w:jc w:val="both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2%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45" w:line="220" w:lineRule="auto"/>
              <w:ind w:left="14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课程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27" w:line="217" w:lineRule="auto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9"/>
                <w:sz w:val="13"/>
                <w:szCs w:val="13"/>
              </w:rPr>
              <w:t>加减</w:t>
            </w:r>
          </w:p>
        </w:tc>
        <w:tc>
          <w:tcPr>
            <w:tcW w:w="860" w:type="dxa"/>
            <w:tcBorders>
              <w:bottom w:val="nil"/>
            </w:tcBorders>
            <w:vAlign w:val="top"/>
          </w:tcPr>
          <w:p>
            <w:pPr>
              <w:spacing w:before="65" w:line="183" w:lineRule="auto"/>
              <w:ind w:left="345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50%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45" w:line="220" w:lineRule="auto"/>
              <w:ind w:left="5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基准分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35" w:line="221" w:lineRule="auto"/>
              <w:ind w:left="16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加减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64" w:line="184" w:lineRule="auto"/>
              <w:ind w:left="346"/>
              <w:jc w:val="both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3"/>
                <w:sz w:val="13"/>
                <w:szCs w:val="13"/>
              </w:rPr>
              <w:t>15%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45" w:line="220" w:lineRule="auto"/>
              <w:ind w:left="17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基准分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45" w:line="221" w:lineRule="auto"/>
              <w:ind w:left="27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加减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74" w:line="184" w:lineRule="auto"/>
              <w:ind w:left="348"/>
              <w:jc w:val="both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3"/>
                <w:sz w:val="13"/>
                <w:szCs w:val="13"/>
              </w:rPr>
              <w:t>15%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line="21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line="21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tcBorders>
              <w:bottom w:val="nil"/>
            </w:tcBorders>
            <w:vAlign w:val="top"/>
          </w:tcPr>
          <w:p>
            <w:pPr>
              <w:spacing w:line="21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top"/>
          </w:tcPr>
          <w:p>
            <w:pPr>
              <w:spacing w:line="1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039" w:type="dxa"/>
            <w:tcBorders>
              <w:bottom w:val="nil"/>
            </w:tcBorders>
            <w:vAlign w:val="top"/>
          </w:tcPr>
          <w:p>
            <w:pPr>
              <w:spacing w:line="2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664" w:type="dxa"/>
            <w:tcBorders>
              <w:bottom w:val="nil"/>
            </w:tcBorders>
            <w:vAlign w:val="top"/>
          </w:tcPr>
          <w:p>
            <w:pPr>
              <w:spacing w:line="2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46" w:line="220" w:lineRule="auto"/>
              <w:ind w:left="312"/>
              <w:jc w:val="both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80分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35" w:line="219" w:lineRule="auto"/>
              <w:ind w:left="22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分值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55" w:line="221" w:lineRule="auto"/>
              <w:ind w:left="23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小计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55" w:line="220" w:lineRule="auto"/>
              <w:ind w:left="14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平均分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55" w:line="219" w:lineRule="auto"/>
              <w:ind w:left="4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分值</w:t>
            </w:r>
          </w:p>
        </w:tc>
        <w:tc>
          <w:tcPr>
            <w:tcW w:w="860" w:type="dxa"/>
            <w:tcBorders>
              <w:bottom w:val="nil"/>
            </w:tcBorders>
            <w:vAlign w:val="top"/>
          </w:tcPr>
          <w:p>
            <w:pPr>
              <w:spacing w:before="55" w:line="221" w:lineRule="auto"/>
              <w:ind w:left="5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小计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55" w:line="220" w:lineRule="auto"/>
              <w:ind w:left="5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1"/>
                <w:sz w:val="13"/>
                <w:szCs w:val="13"/>
              </w:rPr>
              <w:t>平均分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35" w:line="219" w:lineRule="auto"/>
              <w:ind w:left="16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分值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55" w:line="221" w:lineRule="auto"/>
              <w:ind w:left="16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小计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before="56" w:line="176" w:lineRule="auto"/>
              <w:ind w:left="367"/>
              <w:jc w:val="both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80</w:t>
            </w: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before="35" w:line="219" w:lineRule="auto"/>
              <w:ind w:left="27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分数</w:t>
            </w:r>
          </w:p>
        </w:tc>
        <w:tc>
          <w:tcPr>
            <w:tcW w:w="859" w:type="dxa"/>
            <w:tcBorders>
              <w:bottom w:val="nil"/>
            </w:tcBorders>
            <w:vAlign w:val="top"/>
          </w:tcPr>
          <w:p>
            <w:pPr>
              <w:spacing w:before="55" w:line="221" w:lineRule="auto"/>
              <w:ind w:left="18"/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spacing w:val="-2"/>
                <w:sz w:val="13"/>
                <w:szCs w:val="13"/>
              </w:rPr>
              <w:t>小计</w:t>
            </w:r>
          </w:p>
        </w:tc>
        <w:tc>
          <w:tcPr>
            <w:tcW w:w="850" w:type="dxa"/>
            <w:tcBorders>
              <w:bottom w:val="nil"/>
            </w:tcBorders>
            <w:vAlign w:val="top"/>
          </w:tcPr>
          <w:p>
            <w:pPr>
              <w:spacing w:line="2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49" w:type="dxa"/>
            <w:tcBorders>
              <w:bottom w:val="nil"/>
            </w:tcBorders>
            <w:vAlign w:val="top"/>
          </w:tcPr>
          <w:p>
            <w:pPr>
              <w:spacing w:line="2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tcBorders>
              <w:bottom w:val="nil"/>
            </w:tcBorders>
            <w:vAlign w:val="top"/>
          </w:tcPr>
          <w:p>
            <w:pPr>
              <w:spacing w:line="2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top"/>
          </w:tcPr>
          <w:p>
            <w:pPr>
              <w:spacing w:line="100" w:lineRule="exac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202201010131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文静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91.83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94.2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47.1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93.67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03"/>
              </w:tabs>
              <w:jc w:val="left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202201010109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金敏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90.22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45.0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94.4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202201010121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梅欣悦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90.96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44.8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93.93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202201090128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王晨贝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91.56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93.8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202201070118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刘佳仪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85.04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92.61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93.4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202201010123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秦梦雪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91.81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93.575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202201010137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赵昕怡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91.57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202202060913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林文杰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202201010105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郭晶晶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90.78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89.42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9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汪艺涵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88.96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45.2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92.92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202201010110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黄恬静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86.42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45.2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90.05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赵禹婷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必修课旷课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202201030140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张思思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86.78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202201010124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汤琴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90.67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90.32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吴晨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91.44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89.08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202201010130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王熙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86.34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44.1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90.19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202201010139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郑嘉颖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88.74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44.8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202201010140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朱乐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89.49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87.94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202201010111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黄玉佳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88.11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89.32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19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刘婷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89.07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44.1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89.85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88.5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胡安娜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89.92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88.26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贾秋月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87.52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87.31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202201010127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王浩华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89.18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87.82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姚梦云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87.42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42.1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85.65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202201070125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孟心茹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83.82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90.77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韩菁菁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89.56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41.6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92.42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202201070123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马翠萍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86.99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42.2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91.39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牛念慈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83.20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43.8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88.68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202201070136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吴梦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85.15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90.35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29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202201010114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李家慧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87.53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87.55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202201070152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周俞香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83.96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89.96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86.8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202201080119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王宇婕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84.60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91.15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董倩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83.89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43.6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89.62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86.5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202201080116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王亚婷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83.00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43.1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91.01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86.1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202201010129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王雯娣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86.50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42.2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202204040132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吴欣元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86.23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87.01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202201010101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代浩祥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84.19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89.56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202201010134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武莉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84.26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42.0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91.82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202201010103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范璐珂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85.53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81.8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89.65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84.4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39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李媛媛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83.71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81.8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40.9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87.56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84.0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40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202201010128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王硕妍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77.42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91.28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83.6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41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202202040135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张雅玲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88.20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85.7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42.8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64.56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82.8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42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202201010125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唐旭东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82.33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80.8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40.4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87.48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13.7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82.7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43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必修课旷课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202201070107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何家毅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75.95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81.5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90.41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82.2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44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202201060116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马文淑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77.84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80.9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88.14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45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必修课旷课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202201070119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刘默冉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76.08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79.4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89.01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46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202201070144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于薇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81.58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16.3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85.99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79.6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47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202203010140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赵旺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73.08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79.3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39.7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59.96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9.6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75.9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48</w:t>
            </w: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103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202201010113</w:t>
            </w:r>
          </w:p>
        </w:tc>
        <w:tc>
          <w:tcPr>
            <w:tcW w:w="6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李斐帆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60.99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12.2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48.6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24.3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67.79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0.5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12.1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59.3</w:t>
            </w:r>
          </w:p>
        </w:tc>
        <w:tc>
          <w:tcPr>
            <w:tcW w:w="8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49</w:t>
            </w:r>
            <w:bookmarkStart w:id="0" w:name="_GoBack"/>
            <w:bookmarkEnd w:id="0"/>
          </w:p>
        </w:tc>
        <w:tc>
          <w:tcPr>
            <w:tcW w:w="8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3"/>
                <w:szCs w:val="13"/>
                <w:lang w:val="en-US" w:eastAsia="zh-CN"/>
              </w:rPr>
              <w:t>挂科</w:t>
            </w:r>
          </w:p>
        </w:tc>
        <w:tc>
          <w:tcPr>
            <w:tcW w:w="3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6840" w:h="11910"/>
      <w:pgMar w:top="1012" w:right="1174" w:bottom="0" w:left="8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BlM2MwYzFkNjRjYTllNGI3YWUyNDgxODEwMDRjZjcifQ=="/>
  </w:docVars>
  <w:rsids>
    <w:rsidRoot w:val="00000000"/>
    <w:rsid w:val="1218191B"/>
    <w:rsid w:val="1446530C"/>
    <w:rsid w:val="37D334F3"/>
    <w:rsid w:val="392F5C8F"/>
    <w:rsid w:val="3D8342A6"/>
    <w:rsid w:val="4EE26325"/>
    <w:rsid w:val="7D3C407F"/>
    <w:rsid w:val="7FCF34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923</Words>
  <Characters>2914</Characters>
  <TotalTime>42</TotalTime>
  <ScaleCrop>false</ScaleCrop>
  <LinksUpToDate>false</LinksUpToDate>
  <CharactersWithSpaces>2978</CharactersWithSpaces>
  <Application>WPS Office_11.1.0.15319_F1E327BC-269C-435d-A152-05C5408002CA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2023-09-05T12:30:00Z</dcterms:created>
  <dc:creator>Kingsoft-PDF</dc:creator>
  <cp:lastModifiedBy>《凉楹】</cp:lastModifiedBy>
  <cp:lastPrinted>2023-09-06T04:17:50Z</cp:lastPrinted>
  <dcterms:modified xsi:type="dcterms:W3CDTF">2023-09-06T04:20:52Z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2023-09-05T12:30:20Z</vt:filetime>
  </property>
  <property fmtid="{D5CDD505-2E9C-101B-9397-08002B2CF9AE}" pid="4" name="UsrData">
    <vt:lpwstr>64f6aed6eb3e80001f14dc41wl</vt:lpwstr>
  </property>
  <property fmtid="{D5CDD505-2E9C-101B-9397-08002B2CF9AE}" pid="5" name="KSOProductBuildVer">
    <vt:lpwstr>2052-11.1.0.15319</vt:lpwstr>
  </property>
  <property fmtid="{D5CDD505-2E9C-101B-9397-08002B2CF9AE}" pid="6" name="ICV">
    <vt:lpwstr>FF95BC06569142418C67A234DE04B168_13</vt:lpwstr>
  </property>
</Properties>
</file>