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0" w:lineRule="atLeast"/>
        <w:jc w:val="center"/>
        <w:textAlignment w:val="auto"/>
        <w:rPr>
          <w:rFonts w:ascii="方正小标宋简体" w:hAnsi="方正小标宋简体" w:eastAsia="方正小标宋简体" w:cs="方正小标宋简体"/>
          <w:bCs/>
          <w:color w:val="auto"/>
          <w:spacing w:val="4"/>
          <w:kern w:val="36"/>
          <w:sz w:val="44"/>
          <w:szCs w:val="44"/>
        </w:rPr>
      </w:pPr>
      <w:r>
        <w:rPr>
          <w:rFonts w:hint="eastAsia" w:ascii="方正小标宋简体" w:hAnsi="方正小标宋简体" w:eastAsia="方正小标宋简体" w:cs="方正小标宋简体"/>
          <w:bCs/>
          <w:color w:val="auto"/>
          <w:spacing w:val="4"/>
          <w:kern w:val="36"/>
          <w:sz w:val="44"/>
          <w:szCs w:val="44"/>
        </w:rPr>
        <w:t>202</w:t>
      </w:r>
      <w:r>
        <w:rPr>
          <w:rFonts w:hint="eastAsia" w:ascii="方正小标宋简体" w:hAnsi="方正小标宋简体" w:eastAsia="方正小标宋简体" w:cs="方正小标宋简体"/>
          <w:bCs/>
          <w:color w:val="auto"/>
          <w:spacing w:val="4"/>
          <w:kern w:val="36"/>
          <w:sz w:val="44"/>
          <w:szCs w:val="44"/>
          <w:lang w:val="en-US" w:eastAsia="zh-CN"/>
        </w:rPr>
        <w:t>2</w:t>
      </w:r>
      <w:r>
        <w:rPr>
          <w:rFonts w:hint="eastAsia" w:ascii="方正小标宋简体" w:hAnsi="方正小标宋简体" w:eastAsia="方正小标宋简体" w:cs="方正小标宋简体"/>
          <w:bCs/>
          <w:color w:val="auto"/>
          <w:spacing w:val="4"/>
          <w:kern w:val="36"/>
          <w:sz w:val="44"/>
          <w:szCs w:val="44"/>
        </w:rPr>
        <w:t>年安徽省大中小学思政课一体化建设</w:t>
      </w:r>
    </w:p>
    <w:p>
      <w:pPr>
        <w:keepNext w:val="0"/>
        <w:keepLines w:val="0"/>
        <w:pageBreakBefore w:val="0"/>
        <w:widowControl/>
        <w:kinsoku/>
        <w:wordWrap/>
        <w:overflowPunct/>
        <w:topLinePunct w:val="0"/>
        <w:autoSpaceDE/>
        <w:autoSpaceDN/>
        <w:bidi w:val="0"/>
        <w:adjustRightInd w:val="0"/>
        <w:snapToGrid w:val="0"/>
        <w:spacing w:line="0" w:lineRule="atLeast"/>
        <w:jc w:val="center"/>
        <w:textAlignment w:val="auto"/>
        <w:outlineLvl w:val="1"/>
        <w:rPr>
          <w:rFonts w:ascii="方正小标宋简体" w:hAnsi="方正小标宋简体" w:eastAsia="方正小标宋简体" w:cs="方正小标宋简体"/>
          <w:bCs/>
          <w:color w:val="auto"/>
          <w:spacing w:val="4"/>
          <w:kern w:val="36"/>
          <w:sz w:val="44"/>
          <w:szCs w:val="44"/>
        </w:rPr>
      </w:pPr>
      <w:r>
        <w:rPr>
          <w:rFonts w:hint="eastAsia" w:ascii="方正小标宋简体" w:hAnsi="方正小标宋简体" w:eastAsia="方正小标宋简体" w:cs="方正小标宋简体"/>
          <w:bCs/>
          <w:color w:val="auto"/>
          <w:spacing w:val="4"/>
          <w:kern w:val="36"/>
          <w:sz w:val="44"/>
          <w:szCs w:val="44"/>
        </w:rPr>
        <w:t>项目申报指南</w:t>
      </w:r>
    </w:p>
    <w:p>
      <w:pPr>
        <w:widowControl/>
        <w:adjustRightInd w:val="0"/>
        <w:snapToGrid w:val="0"/>
        <w:spacing w:line="580" w:lineRule="exact"/>
        <w:jc w:val="center"/>
        <w:rPr>
          <w:rFonts w:hAnsi="微软雅黑" w:cs="宋体"/>
          <w:bCs/>
          <w:color w:val="auto"/>
          <w:spacing w:val="4"/>
          <w:kern w:val="0"/>
          <w:sz w:val="30"/>
          <w:szCs w:val="30"/>
        </w:rPr>
      </w:pPr>
    </w:p>
    <w:p>
      <w:pPr>
        <w:adjustRightInd w:val="0"/>
        <w:snapToGrid w:val="0"/>
        <w:spacing w:line="580" w:lineRule="exact"/>
        <w:ind w:firstLine="640" w:firstLineChars="200"/>
        <w:rPr>
          <w:rFonts w:ascii="方正黑体_GBK" w:hAnsi="方正黑体_GBK" w:eastAsia="方正黑体_GBK" w:cs="方正黑体_GBK"/>
          <w:color w:val="auto"/>
        </w:rPr>
      </w:pPr>
      <w:r>
        <w:rPr>
          <w:rFonts w:hint="eastAsia" w:ascii="方正黑体_GBK" w:hAnsi="方正黑体_GBK" w:eastAsia="方正黑体_GBK" w:cs="方正黑体_GBK"/>
          <w:color w:val="auto"/>
        </w:rPr>
        <w:t>一、项目建设目标</w:t>
      </w:r>
    </w:p>
    <w:p>
      <w:pPr>
        <w:spacing w:line="560" w:lineRule="exact"/>
        <w:ind w:firstLine="640"/>
        <w:rPr>
          <w:rFonts w:ascii="方正仿宋_GBK" w:hAnsi="宋体" w:eastAsia="方正仿宋_GBK" w:cs="宋体"/>
          <w:color w:val="auto"/>
          <w:kern w:val="0"/>
        </w:rPr>
      </w:pPr>
      <w:r>
        <w:rPr>
          <w:rFonts w:hint="eastAsia" w:ascii="方正仿宋_GBK" w:hAnsi="仿宋_GB2312" w:eastAsia="方正仿宋_GBK" w:cs="仿宋_GB2312"/>
          <w:color w:val="auto"/>
          <w:spacing w:val="4"/>
        </w:rPr>
        <w:t>深入贯彻落实习近平总书记关于教育的重要论述，特别是在学校思想政治理论课教师座谈会上的重要讲话精神</w:t>
      </w:r>
      <w:r>
        <w:rPr>
          <w:rFonts w:hint="eastAsia" w:ascii="方正仿宋_GBK" w:hAnsi="仿宋_GB2312" w:eastAsia="方正仿宋_GBK" w:cs="仿宋_GB2312"/>
          <w:color w:val="auto"/>
          <w:spacing w:val="4"/>
          <w:lang w:eastAsia="zh-CN"/>
        </w:rPr>
        <w:t>，</w:t>
      </w:r>
      <w:r>
        <w:rPr>
          <w:rFonts w:hint="eastAsia" w:ascii="方正仿宋_GBK" w:hAnsi="仿宋_GB2312" w:eastAsia="方正仿宋_GBK" w:cs="仿宋_GB2312"/>
          <w:color w:val="auto"/>
          <w:spacing w:val="4"/>
        </w:rPr>
        <w:t>推动新阶段学校思政课改革创新</w:t>
      </w:r>
      <w:r>
        <w:rPr>
          <w:rFonts w:hint="eastAsia" w:ascii="方正仿宋_GBK" w:hAnsi="仿宋_GB2312" w:eastAsia="方正仿宋_GBK" w:cs="仿宋_GB2312"/>
          <w:color w:val="auto"/>
          <w:spacing w:val="4"/>
          <w:lang w:eastAsia="zh-CN"/>
        </w:rPr>
        <w:t>。</w:t>
      </w:r>
      <w:r>
        <w:rPr>
          <w:rFonts w:hint="eastAsia" w:ascii="方正仿宋_GBK" w:hAnsi="仿宋_GB2312" w:eastAsia="方正仿宋_GBK" w:cs="仿宋_GB2312"/>
          <w:color w:val="auto"/>
          <w:spacing w:val="4"/>
        </w:rPr>
        <w:t>促进形成具有省域特色的螺旋上升、有机衔接的课程目标、教材、教学内容体系，协同合作、优势互补的师资队伍建设机制，共建共享、特色鲜明的教育教学资源，开拓创新、充满活力的教学改革与研究机制，特色发展、相互支持的协作平台，分类指导、有机统一的考核评价体系和制度完善、机制有效的支持保障系统，支持和保障全省大中小学思政课一体化建设不断取得新成效。</w:t>
      </w:r>
    </w:p>
    <w:p>
      <w:pPr>
        <w:adjustRightInd w:val="0"/>
        <w:snapToGrid w:val="0"/>
        <w:spacing w:line="580" w:lineRule="exact"/>
        <w:ind w:firstLine="640" w:firstLineChars="200"/>
        <w:rPr>
          <w:rFonts w:ascii="方正黑体_GBK" w:hAnsi="方正黑体_GBK" w:eastAsia="方正黑体_GBK" w:cs="方正黑体_GBK"/>
          <w:color w:val="auto"/>
          <w:kern w:val="0"/>
        </w:rPr>
      </w:pPr>
      <w:r>
        <w:rPr>
          <w:rFonts w:hint="eastAsia" w:ascii="方正黑体_GBK" w:hAnsi="方正黑体_GBK" w:eastAsia="方正黑体_GBK" w:cs="方正黑体_GBK"/>
          <w:color w:val="auto"/>
          <w:kern w:val="0"/>
        </w:rPr>
        <w:t>二、项目申报范围</w:t>
      </w:r>
    </w:p>
    <w:p>
      <w:pPr>
        <w:adjustRightInd w:val="0"/>
        <w:snapToGrid w:val="0"/>
        <w:spacing w:line="580" w:lineRule="exact"/>
        <w:ind w:firstLine="640" w:firstLineChars="200"/>
        <w:rPr>
          <w:rFonts w:ascii="方正仿宋_GBK" w:hAnsi="宋体" w:eastAsia="方正仿宋_GBK" w:cs="宋体"/>
          <w:color w:val="auto"/>
          <w:kern w:val="0"/>
        </w:rPr>
      </w:pPr>
      <w:r>
        <w:rPr>
          <w:rFonts w:hint="eastAsia" w:ascii="方正仿宋_GBK" w:hAnsi="宋体" w:eastAsia="方正仿宋_GBK" w:cs="宋体"/>
          <w:color w:val="auto"/>
          <w:kern w:val="0"/>
        </w:rPr>
        <w:t>全省各普通高校。</w:t>
      </w:r>
    </w:p>
    <w:p>
      <w:pPr>
        <w:adjustRightInd w:val="0"/>
        <w:snapToGrid w:val="0"/>
        <w:spacing w:line="580" w:lineRule="exact"/>
        <w:ind w:firstLine="640" w:firstLineChars="200"/>
        <w:rPr>
          <w:rFonts w:ascii="方正黑体_GBK" w:hAnsi="方正黑体_GBK" w:eastAsia="方正黑体_GBK" w:cs="方正黑体_GBK"/>
          <w:color w:val="auto"/>
        </w:rPr>
      </w:pPr>
      <w:r>
        <w:rPr>
          <w:rFonts w:hint="eastAsia" w:ascii="方正黑体_GBK" w:hAnsi="方正黑体_GBK" w:eastAsia="方正黑体_GBK" w:cs="方正黑体_GBK"/>
          <w:color w:val="auto"/>
        </w:rPr>
        <w:t>三、项目申报条件和要求</w:t>
      </w:r>
    </w:p>
    <w:p>
      <w:pPr>
        <w:widowControl/>
        <w:adjustRightInd w:val="0"/>
        <w:snapToGrid w:val="0"/>
        <w:spacing w:line="580" w:lineRule="exact"/>
        <w:ind w:firstLine="656" w:firstLineChars="200"/>
        <w:jc w:val="left"/>
        <w:rPr>
          <w:rFonts w:ascii="方正仿宋_GBK" w:hAnsi="仿宋" w:eastAsia="方正仿宋_GBK" w:cs="仿宋_GB2312"/>
          <w:color w:val="auto"/>
          <w:spacing w:val="4"/>
        </w:rPr>
      </w:pPr>
      <w:r>
        <w:rPr>
          <w:rFonts w:hint="eastAsia" w:ascii="方正仿宋_GBK" w:hAnsi="仿宋" w:eastAsia="方正仿宋_GBK" w:cs="仿宋_GB2312"/>
          <w:color w:val="auto"/>
          <w:spacing w:val="4"/>
        </w:rPr>
        <w:t>安徽省大中小学思政课一体化建设项目分为</w:t>
      </w:r>
      <w:r>
        <w:rPr>
          <w:rFonts w:hint="eastAsia" w:ascii="方正黑体_GBK" w:hAnsi="方正黑体_GBK" w:eastAsia="方正黑体_GBK" w:cs="方正黑体_GBK"/>
          <w:color w:val="auto"/>
        </w:rPr>
        <w:t>统筹推进思政课程建设</w:t>
      </w:r>
      <w:r>
        <w:rPr>
          <w:rFonts w:hint="eastAsia" w:ascii="方正黑体_GBK" w:hAnsi="方正黑体_GBK" w:eastAsia="方正黑体_GBK" w:cs="方正黑体_GBK"/>
          <w:color w:val="auto"/>
          <w:lang w:eastAsia="zh-CN"/>
        </w:rPr>
        <w:t>研究</w:t>
      </w:r>
      <w:r>
        <w:rPr>
          <w:rFonts w:hint="eastAsia" w:ascii="方正黑体_GBK" w:hAnsi="方正黑体_GBK" w:eastAsia="方正黑体_GBK" w:cs="方正黑体_GBK"/>
          <w:color w:val="auto"/>
        </w:rPr>
        <w:t>、统筹推进教师队伍建设</w:t>
      </w:r>
      <w:r>
        <w:rPr>
          <w:rFonts w:hint="eastAsia" w:ascii="方正黑体_GBK" w:hAnsi="方正黑体_GBK" w:eastAsia="方正黑体_GBK" w:cs="方正黑体_GBK"/>
          <w:color w:val="auto"/>
          <w:lang w:eastAsia="zh-CN"/>
        </w:rPr>
        <w:t>研究</w:t>
      </w:r>
      <w:r>
        <w:rPr>
          <w:rFonts w:hint="eastAsia" w:ascii="方正黑体_GBK" w:hAnsi="方正黑体_GBK" w:eastAsia="方正黑体_GBK" w:cs="方正黑体_GBK"/>
          <w:color w:val="auto"/>
        </w:rPr>
        <w:t>、统筹推进教学资源建设</w:t>
      </w:r>
      <w:r>
        <w:rPr>
          <w:rFonts w:hint="eastAsia" w:ascii="方正黑体_GBK" w:hAnsi="方正黑体_GBK" w:eastAsia="方正黑体_GBK" w:cs="方正黑体_GBK"/>
          <w:color w:val="auto"/>
          <w:lang w:eastAsia="zh-CN"/>
        </w:rPr>
        <w:t>研究</w:t>
      </w:r>
      <w:r>
        <w:rPr>
          <w:rFonts w:hint="eastAsia" w:ascii="方正黑体_GBK" w:hAnsi="方正黑体_GBK" w:eastAsia="方正黑体_GBK" w:cs="方正黑体_GBK"/>
          <w:color w:val="auto"/>
        </w:rPr>
        <w:t>、统筹推进教学改革</w:t>
      </w:r>
      <w:r>
        <w:rPr>
          <w:rFonts w:hint="eastAsia" w:ascii="方正黑体_GBK" w:hAnsi="方正黑体_GBK" w:eastAsia="方正黑体_GBK" w:cs="方正黑体_GBK"/>
          <w:color w:val="auto"/>
          <w:lang w:eastAsia="zh-CN"/>
        </w:rPr>
        <w:t>研究</w:t>
      </w:r>
      <w:r>
        <w:rPr>
          <w:rFonts w:hint="eastAsia" w:ascii="方正黑体_GBK" w:hAnsi="方正黑体_GBK" w:eastAsia="方正黑体_GBK" w:cs="方正黑体_GBK"/>
          <w:color w:val="auto"/>
        </w:rPr>
        <w:t>、统筹推进协作平台建设</w:t>
      </w:r>
      <w:r>
        <w:rPr>
          <w:rFonts w:hint="eastAsia" w:ascii="方正黑体_GBK" w:hAnsi="方正黑体_GBK" w:eastAsia="方正黑体_GBK" w:cs="方正黑体_GBK"/>
          <w:color w:val="auto"/>
          <w:lang w:eastAsia="zh-CN"/>
        </w:rPr>
        <w:t>研究五</w:t>
      </w:r>
      <w:r>
        <w:rPr>
          <w:rFonts w:hint="eastAsia" w:ascii="方正黑体_GBK" w:hAnsi="方正黑体_GBK" w:eastAsia="方正黑体_GBK" w:cs="方正黑体_GBK"/>
          <w:color w:val="auto"/>
        </w:rPr>
        <w:t>个类型</w:t>
      </w:r>
      <w:r>
        <w:rPr>
          <w:rFonts w:hint="eastAsia" w:ascii="方正仿宋_GBK" w:hAnsi="仿宋" w:eastAsia="方正仿宋_GBK" w:cs="仿宋_GB2312"/>
          <w:color w:val="auto"/>
          <w:spacing w:val="4"/>
        </w:rPr>
        <w:t>。原则上要求每个项目均有一定研究基础，注重实践、实干、实绩，具有一体的系统性、鲜明的特色性，良好的实效性、较强的推广性。项目负责人必须是高等学校从事思政课教学科研的在职在岗教职员工，具有良好的思想政治素质、较高的理论素养和较强的工作能力，能独立开展或组织开展相关实践创新和理论研究。各类项目</w:t>
      </w:r>
      <w:r>
        <w:rPr>
          <w:rFonts w:hint="eastAsia" w:ascii="方正仿宋_GBK" w:hAnsi="黑体" w:eastAsia="方正仿宋_GBK" w:cs="仿宋_GB2312"/>
          <w:color w:val="auto"/>
        </w:rPr>
        <w:t>申报基本要求</w:t>
      </w:r>
      <w:r>
        <w:rPr>
          <w:rFonts w:hint="eastAsia" w:ascii="方正仿宋_GBK" w:hAnsi="仿宋" w:eastAsia="方正仿宋_GBK" w:cs="仿宋_GB2312"/>
          <w:color w:val="auto"/>
          <w:spacing w:val="4"/>
        </w:rPr>
        <w:t>如下：</w:t>
      </w:r>
    </w:p>
    <w:p>
      <w:pPr>
        <w:adjustRightInd w:val="0"/>
        <w:snapToGrid w:val="0"/>
        <w:spacing w:line="580" w:lineRule="exact"/>
        <w:ind w:firstLine="632"/>
        <w:rPr>
          <w:rFonts w:hint="eastAsia" w:ascii="方正仿宋_GBK" w:hAnsi="方正仿宋_GBK" w:eastAsia="方正仿宋_GBK" w:cs="方正仿宋_GBK"/>
          <w:color w:val="auto"/>
          <w:kern w:val="2"/>
          <w:shd w:val="clear" w:color="auto" w:fill="FFFFFF"/>
          <w:lang w:val="zh-CN"/>
        </w:rPr>
      </w:pPr>
      <w:r>
        <w:rPr>
          <w:rFonts w:hint="eastAsia" w:ascii="方正仿宋_GBK" w:hAnsi="方正仿宋_GBK" w:eastAsia="方正仿宋_GBK" w:cs="方正仿宋_GBK"/>
          <w:color w:val="auto"/>
          <w:kern w:val="2"/>
          <w:shd w:val="clear" w:color="auto" w:fill="FFFFFF"/>
        </w:rPr>
        <w:t>1.统筹推进思政课程建设类项目。准确把握大中小学不同学段思政课课程目标要求，遵照</w:t>
      </w:r>
      <w:bookmarkStart w:id="0" w:name="_GoBack"/>
      <w:bookmarkEnd w:id="0"/>
      <w:r>
        <w:rPr>
          <w:rFonts w:hint="eastAsia" w:ascii="方正仿宋_GBK" w:hAnsi="方正仿宋_GBK" w:eastAsia="方正仿宋_GBK" w:cs="方正仿宋_GBK"/>
          <w:color w:val="auto"/>
          <w:kern w:val="2"/>
          <w:shd w:val="clear" w:color="auto" w:fill="FFFFFF"/>
        </w:rPr>
        <w:t>循序渐进、螺旋上升原则，积极开发本地资源、开设特色课程，助力完善课程体系；积极探索思政课程教材内容向教学体系有效转化，实现不同学段思政课程有机衔接。项目负责人有较高教研水平以及良好团队协作能力，研究团队涵盖不同学段思政课教学科研骨干，有效支持本地本校思政课程体系完善及质量提升。</w:t>
      </w:r>
    </w:p>
    <w:p>
      <w:pPr>
        <w:adjustRightInd w:val="0"/>
        <w:snapToGrid w:val="0"/>
        <w:spacing w:line="580" w:lineRule="exact"/>
        <w:ind w:firstLine="632"/>
        <w:rPr>
          <w:rFonts w:hint="eastAsia" w:ascii="方正仿宋_GBK" w:hAnsi="方正仿宋_GBK" w:eastAsia="方正仿宋_GBK" w:cs="方正仿宋_GBK"/>
          <w:color w:val="auto"/>
          <w:kern w:val="2"/>
          <w:shd w:val="clear" w:color="auto" w:fill="FFFFFF"/>
        </w:rPr>
      </w:pPr>
      <w:r>
        <w:rPr>
          <w:rFonts w:hint="eastAsia" w:ascii="方正仿宋_GBK" w:hAnsi="方正仿宋_GBK" w:eastAsia="方正仿宋_GBK" w:cs="方正仿宋_GBK"/>
          <w:color w:val="auto"/>
          <w:kern w:val="2"/>
          <w:shd w:val="clear" w:color="auto" w:fill="FFFFFF"/>
        </w:rPr>
        <w:t>2.统筹推进教师队伍建设类项目。根据思政课教师职业特点和岗位要求，创新改革思政课教师考核评价指标体系及工作机制；结合学校实际，反应大中小学思政课一体化建设要求，创新实践思政课教师专业发展体系；建立涵盖不同学段思政课教师教学研究团队，积极构建大中小学思政课教学研究共同体。研究团队涵盖不同学段思政课教学科研骨干及相关管理人员，具备较好研究基础及必要实践条件，有效支持本地各学段思政课教师队伍一体化建设。</w:t>
      </w:r>
    </w:p>
    <w:p>
      <w:pPr>
        <w:adjustRightInd w:val="0"/>
        <w:snapToGrid w:val="0"/>
        <w:spacing w:line="580" w:lineRule="exact"/>
        <w:ind w:firstLine="632"/>
        <w:rPr>
          <w:rFonts w:hint="eastAsia" w:ascii="方正仿宋_GBK" w:hAnsi="方正仿宋_GBK" w:eastAsia="方正仿宋_GBK" w:cs="方正仿宋_GBK"/>
          <w:color w:val="auto"/>
          <w:kern w:val="2"/>
          <w:shd w:val="clear" w:color="auto" w:fill="FFFFFF"/>
        </w:rPr>
      </w:pPr>
      <w:r>
        <w:rPr>
          <w:rFonts w:hint="eastAsia" w:ascii="方正仿宋_GBK" w:hAnsi="方正仿宋_GBK" w:eastAsia="方正仿宋_GBK" w:cs="方正仿宋_GBK"/>
          <w:color w:val="auto"/>
          <w:kern w:val="2"/>
          <w:shd w:val="clear" w:color="auto" w:fill="FFFFFF"/>
        </w:rPr>
        <w:t>3.统筹推进教学资源建设类项目。建设优质网络教学资源，支持全省大中小学思政课教育教学资源共享；开发优质教育教学资源，丰富思政课优质数字资源库；编制高质量思政课程教学辅导用书、思政选修课程教材；建设优质实践教学基地，为全省大中小学思政课教师研修提供支持。研究团队涵盖不同学段思政课教学科研骨干，研究实践成果可在全省大中小学思政课教学实践中推广应用。</w:t>
      </w:r>
    </w:p>
    <w:p>
      <w:pPr>
        <w:adjustRightInd w:val="0"/>
        <w:snapToGrid w:val="0"/>
        <w:spacing w:line="580" w:lineRule="exact"/>
        <w:ind w:firstLine="632"/>
        <w:rPr>
          <w:rFonts w:hint="eastAsia" w:ascii="方正仿宋_GBK" w:hAnsi="方正仿宋_GBK" w:eastAsia="方正仿宋_GBK" w:cs="方正仿宋_GBK"/>
          <w:color w:val="auto"/>
          <w:kern w:val="2"/>
          <w:shd w:val="clear" w:color="auto" w:fill="FFFFFF"/>
        </w:rPr>
      </w:pPr>
      <w:r>
        <w:rPr>
          <w:rFonts w:hint="eastAsia" w:ascii="方正仿宋_GBK" w:hAnsi="方正仿宋_GBK" w:eastAsia="方正仿宋_GBK" w:cs="方正仿宋_GBK"/>
          <w:color w:val="auto"/>
          <w:kern w:val="2"/>
          <w:shd w:val="clear" w:color="auto" w:fill="FFFFFF"/>
        </w:rPr>
        <w:t>4.统筹推进教学改革研究类项目。建立纵向跨学段、横向跨学科的交流研学机制，与所在地中小学合作研究热点难点问题；探索创新大中小学思政课教师一体化备课机制；探索实践改革与研究新路径，深化教学改革创新；运用现代信息技术等手段，推动人工智能等现代信息技术在思政课教学中应用。研究团队涵盖不同学段思政课教学科研骨干。研究成果可在全省思政课教学改革创新实践中推广。</w:t>
      </w:r>
    </w:p>
    <w:p>
      <w:pPr>
        <w:adjustRightInd w:val="0"/>
        <w:snapToGrid w:val="0"/>
        <w:spacing w:line="580" w:lineRule="exact"/>
        <w:ind w:firstLine="632"/>
        <w:rPr>
          <w:rFonts w:hint="eastAsia" w:ascii="方正仿宋_GBK" w:hAnsi="方正仿宋_GBK" w:eastAsia="方正仿宋_GBK" w:cs="方正仿宋_GBK"/>
          <w:color w:val="auto"/>
          <w:kern w:val="2"/>
          <w:shd w:val="clear" w:color="auto" w:fill="FFFFFF"/>
        </w:rPr>
      </w:pPr>
      <w:r>
        <w:rPr>
          <w:rFonts w:hint="eastAsia" w:ascii="方正仿宋_GBK" w:hAnsi="方正仿宋_GBK" w:eastAsia="方正仿宋_GBK" w:cs="方正仿宋_GBK"/>
          <w:color w:val="auto"/>
          <w:kern w:val="2"/>
          <w:shd w:val="clear" w:color="auto" w:fill="FFFFFF"/>
        </w:rPr>
        <w:t>5.统筹推进协作平台建设类项目。高校马克思主义学院与地方教育行政部门密切合作、本地中小学广泛参与，建设经常性开展集体备课、教学观摩、教学研讨等活动平台；基于省高校智慧思政平台开发大中小学思政课一体化教学模块，充分利用现代化信息技术、大数据分析手段，实现“同上一堂课”“同备一堂课”“同评一堂课”“共享一片云”；依托省学校思政理论课教师研学基地，组织省内外思政理论专家，挖掘区域内社会实践教育资源，建设高质量有特色的实践教学点，组织开展全省思政理论课骨干教师研修活动。有校地合作协议，地方教育行政部门积极参与，具有必要组织保障、技术支持及相应工作机制，研究与实践具有可持续性。</w:t>
      </w:r>
    </w:p>
    <w:p>
      <w:pPr>
        <w:spacing w:line="580" w:lineRule="exact"/>
        <w:ind w:firstLine="640" w:firstLineChars="200"/>
        <w:rPr>
          <w:rFonts w:ascii="方正黑体_GBK" w:hAnsi="方正黑体_GBK" w:eastAsia="方正黑体_GBK" w:cs="方正黑体_GBK"/>
          <w:color w:val="auto"/>
          <w:kern w:val="0"/>
        </w:rPr>
      </w:pPr>
      <w:r>
        <w:rPr>
          <w:rFonts w:hint="eastAsia" w:ascii="方正黑体_GBK" w:hAnsi="方正黑体_GBK" w:eastAsia="方正黑体_GBK" w:cs="方正黑体_GBK"/>
          <w:color w:val="auto"/>
        </w:rPr>
        <w:t>四、申报办法</w:t>
      </w:r>
    </w:p>
    <w:p>
      <w:pPr>
        <w:adjustRightInd w:val="0"/>
        <w:snapToGrid w:val="0"/>
        <w:spacing w:line="580" w:lineRule="exact"/>
        <w:ind w:firstLine="632"/>
        <w:rPr>
          <w:rFonts w:ascii="方正仿宋_GBK" w:eastAsia="方正仿宋_GBK"/>
          <w:color w:val="auto"/>
          <w:kern w:val="0"/>
        </w:rPr>
      </w:pPr>
      <w:r>
        <w:rPr>
          <w:rFonts w:hint="eastAsia" w:ascii="方正仿宋_GBK" w:eastAsia="方正仿宋_GBK"/>
          <w:color w:val="auto"/>
          <w:kern w:val="0"/>
        </w:rPr>
        <w:t>有意申报的高校，应</w:t>
      </w:r>
      <w:r>
        <w:rPr>
          <w:rFonts w:hint="eastAsia" w:ascii="方正仿宋_GBK" w:eastAsia="方正仿宋_GBK"/>
          <w:color w:val="auto"/>
          <w:kern w:val="0"/>
          <w:lang w:eastAsia="zh-CN"/>
        </w:rPr>
        <w:t>对照文件要求</w:t>
      </w:r>
      <w:r>
        <w:rPr>
          <w:rFonts w:hint="eastAsia" w:ascii="方正仿宋_GBK" w:eastAsia="方正仿宋_GBK"/>
          <w:color w:val="auto"/>
          <w:spacing w:val="4"/>
          <w:kern w:val="0"/>
        </w:rPr>
        <w:t>，结合本校本地工作实际，撰写申报书。每所高校最多只能</w:t>
      </w:r>
      <w:r>
        <w:rPr>
          <w:rFonts w:hint="eastAsia" w:ascii="方正仿宋_GBK" w:eastAsia="方正仿宋_GBK"/>
          <w:color w:val="auto"/>
          <w:spacing w:val="4"/>
          <w:kern w:val="0"/>
          <w:lang w:eastAsia="zh-CN"/>
        </w:rPr>
        <w:t>选择</w:t>
      </w:r>
      <w:r>
        <w:rPr>
          <w:rFonts w:hint="eastAsia" w:ascii="方正仿宋_GBK" w:eastAsia="方正仿宋_GBK"/>
          <w:color w:val="auto"/>
          <w:spacing w:val="4"/>
          <w:kern w:val="0"/>
          <w:lang w:val="en-US" w:eastAsia="zh-CN"/>
        </w:rPr>
        <w:t>1类项目类别推荐</w:t>
      </w:r>
      <w:r>
        <w:rPr>
          <w:rFonts w:hint="eastAsia" w:ascii="方正仿宋_GBK" w:eastAsia="方正仿宋_GBK"/>
          <w:color w:val="auto"/>
          <w:spacing w:val="4"/>
          <w:kern w:val="0"/>
        </w:rPr>
        <w:t>申报</w:t>
      </w:r>
      <w:r>
        <w:rPr>
          <w:rFonts w:ascii="方正仿宋_GBK" w:eastAsia="方正仿宋_GBK"/>
          <w:color w:val="auto"/>
          <w:spacing w:val="4"/>
          <w:kern w:val="0"/>
        </w:rPr>
        <w:t>1</w:t>
      </w:r>
      <w:r>
        <w:rPr>
          <w:rFonts w:hint="eastAsia" w:ascii="方正仿宋_GBK" w:eastAsia="方正仿宋_GBK"/>
          <w:color w:val="auto"/>
          <w:spacing w:val="4"/>
          <w:kern w:val="0"/>
        </w:rPr>
        <w:t>项。已获得教育厅、教育部立项的同</w:t>
      </w:r>
      <w:r>
        <w:rPr>
          <w:rFonts w:hint="eastAsia" w:ascii="方正仿宋_GBK" w:eastAsia="方正仿宋_GBK"/>
          <w:color w:val="auto"/>
          <w:kern w:val="0"/>
        </w:rPr>
        <w:t>一主题项目，不得重复申报。</w:t>
      </w:r>
    </w:p>
    <w:p>
      <w:pPr>
        <w:adjustRightInd w:val="0"/>
        <w:snapToGrid w:val="0"/>
        <w:spacing w:line="580" w:lineRule="exact"/>
        <w:ind w:firstLine="640" w:firstLineChars="200"/>
        <w:rPr>
          <w:rFonts w:ascii="方正黑体_GBK" w:hAnsi="方正黑体_GBK" w:eastAsia="方正黑体_GBK" w:cs="方正黑体_GBK"/>
          <w:color w:val="auto"/>
        </w:rPr>
      </w:pPr>
      <w:r>
        <w:rPr>
          <w:rFonts w:hint="eastAsia" w:ascii="方正黑体_GBK" w:hAnsi="方正黑体_GBK" w:eastAsia="方正黑体_GBK" w:cs="方正黑体_GBK"/>
          <w:color w:val="auto"/>
        </w:rPr>
        <w:t>五、项目管理</w:t>
      </w:r>
    </w:p>
    <w:p>
      <w:pPr>
        <w:adjustRightInd w:val="0"/>
        <w:snapToGrid w:val="0"/>
        <w:spacing w:line="580" w:lineRule="exact"/>
        <w:ind w:firstLine="656" w:firstLineChars="200"/>
        <w:rPr>
          <w:rFonts w:ascii="方正仿宋_GBK" w:hAnsi="仿宋_GB2312" w:eastAsia="方正仿宋_GBK"/>
          <w:color w:val="auto"/>
          <w:spacing w:val="4"/>
        </w:rPr>
      </w:pPr>
      <w:r>
        <w:rPr>
          <w:rFonts w:ascii="方正仿宋_GBK" w:eastAsia="方正仿宋_GBK"/>
          <w:color w:val="auto"/>
          <w:spacing w:val="4"/>
        </w:rPr>
        <w:t>1.</w:t>
      </w:r>
      <w:r>
        <w:rPr>
          <w:rFonts w:hint="eastAsia" w:ascii="方正仿宋_GBK" w:hAnsi="仿宋_GB2312" w:eastAsia="方正仿宋_GBK"/>
          <w:color w:val="auto"/>
          <w:spacing w:val="4"/>
        </w:rPr>
        <w:t>按照“公平公正、标准引领、质量优先、彰显特色”的原则，委厅组织专家对各高校申报项目进行集中评议，</w:t>
      </w:r>
      <w:r>
        <w:rPr>
          <w:rFonts w:hint="eastAsia" w:ascii="方正仿宋_GBK" w:hAnsi="仿宋_GB2312" w:eastAsia="方正仿宋_GBK"/>
          <w:color w:val="auto"/>
          <w:spacing w:val="4"/>
          <w:lang w:eastAsia="zh-CN"/>
        </w:rPr>
        <w:t>支持</w:t>
      </w:r>
      <w:r>
        <w:rPr>
          <w:rFonts w:hint="eastAsia" w:ascii="方正仿宋_GBK" w:hAnsi="仿宋_GB2312" w:eastAsia="方正仿宋_GBK"/>
          <w:color w:val="auto"/>
          <w:spacing w:val="4"/>
          <w:lang w:val="en-US" w:eastAsia="zh-CN"/>
        </w:rPr>
        <w:t>20</w:t>
      </w:r>
      <w:r>
        <w:rPr>
          <w:rFonts w:hint="eastAsia" w:ascii="方正仿宋_GBK" w:hAnsi="仿宋_GB2312" w:eastAsia="方正仿宋_GBK"/>
          <w:color w:val="auto"/>
          <w:spacing w:val="4"/>
        </w:rPr>
        <w:t>个左右的大中小学思政课一体化建设项目。</w:t>
      </w:r>
    </w:p>
    <w:p>
      <w:pPr>
        <w:adjustRightInd w:val="0"/>
        <w:snapToGrid w:val="0"/>
        <w:spacing w:line="580" w:lineRule="exact"/>
        <w:ind w:firstLine="656" w:firstLineChars="200"/>
        <w:rPr>
          <w:rFonts w:ascii="方正仿宋_GBK" w:eastAsia="方正仿宋_GBK"/>
          <w:color w:val="auto"/>
          <w:spacing w:val="4"/>
          <w:kern w:val="0"/>
        </w:rPr>
      </w:pPr>
      <w:r>
        <w:rPr>
          <w:rFonts w:ascii="方正仿宋_GBK" w:eastAsia="方正仿宋_GBK"/>
          <w:color w:val="auto"/>
          <w:spacing w:val="4"/>
          <w:kern w:val="0"/>
        </w:rPr>
        <w:t>2.</w:t>
      </w:r>
      <w:r>
        <w:rPr>
          <w:rFonts w:hint="eastAsia" w:ascii="方正仿宋_GBK" w:eastAsia="方正仿宋_GBK"/>
          <w:color w:val="auto"/>
          <w:spacing w:val="4"/>
          <w:kern w:val="0"/>
        </w:rPr>
        <w:t>各项目建设周期为</w:t>
      </w:r>
      <w:r>
        <w:rPr>
          <w:rFonts w:ascii="方正仿宋_GBK" w:eastAsia="方正仿宋_GBK"/>
          <w:color w:val="auto"/>
          <w:spacing w:val="4"/>
          <w:kern w:val="0"/>
        </w:rPr>
        <w:t>2</w:t>
      </w:r>
      <w:r>
        <w:rPr>
          <w:rFonts w:hint="eastAsia" w:ascii="方正仿宋_GBK" w:eastAsia="方正仿宋_GBK"/>
          <w:color w:val="auto"/>
          <w:spacing w:val="4"/>
          <w:kern w:val="0"/>
        </w:rPr>
        <w:t>年。项目若未能按期、按质量完成研究目标，将予以撤项并追回支持经费，项目负责人</w:t>
      </w:r>
      <w:r>
        <w:rPr>
          <w:rFonts w:ascii="方正仿宋_GBK" w:eastAsia="方正仿宋_GBK"/>
          <w:color w:val="auto"/>
          <w:spacing w:val="4"/>
          <w:kern w:val="0"/>
        </w:rPr>
        <w:t>3</w:t>
      </w:r>
      <w:r>
        <w:rPr>
          <w:rFonts w:hint="eastAsia" w:ascii="方正仿宋_GBK" w:eastAsia="方正仿宋_GBK"/>
          <w:color w:val="auto"/>
          <w:spacing w:val="4"/>
          <w:kern w:val="0"/>
        </w:rPr>
        <w:t>年内不得再申报</w:t>
      </w:r>
      <w:r>
        <w:rPr>
          <w:rFonts w:hint="eastAsia" w:ascii="方正仿宋_GBK" w:hAnsi="仿宋" w:eastAsia="方正仿宋_GBK" w:cs="仿宋_GB2312"/>
          <w:color w:val="auto"/>
          <w:spacing w:val="4"/>
        </w:rPr>
        <w:t>任何安徽省高校思想政治能力提升项</w:t>
      </w:r>
      <w:r>
        <w:rPr>
          <w:rFonts w:hint="eastAsia" w:ascii="方正仿宋_GBK" w:hAnsi="仿宋" w:eastAsia="方正仿宋_GBK" w:cs="仿宋_GB2312"/>
          <w:color w:val="auto"/>
          <w:spacing w:val="4"/>
          <w:lang w:eastAsia="zh-CN"/>
        </w:rPr>
        <w:t>目</w:t>
      </w:r>
      <w:r>
        <w:rPr>
          <w:rFonts w:hint="eastAsia" w:ascii="方正仿宋_GBK" w:eastAsia="方正仿宋_GBK"/>
          <w:color w:val="auto"/>
          <w:spacing w:val="4"/>
          <w:kern w:val="0"/>
        </w:rPr>
        <w:t>。</w:t>
      </w:r>
    </w:p>
    <w:p>
      <w:pPr>
        <w:adjustRightInd w:val="0"/>
        <w:snapToGrid w:val="0"/>
        <w:spacing w:line="580" w:lineRule="exact"/>
        <w:ind w:firstLine="656" w:firstLineChars="200"/>
        <w:rPr>
          <w:rFonts w:ascii="方正仿宋_GBK" w:hAnsi="宋体" w:eastAsia="方正仿宋_GBK" w:cs="宋体"/>
          <w:color w:val="auto"/>
          <w:kern w:val="0"/>
        </w:rPr>
      </w:pPr>
      <w:r>
        <w:rPr>
          <w:rFonts w:ascii="方正仿宋_GBK" w:eastAsia="方正仿宋_GBK"/>
          <w:color w:val="auto"/>
          <w:spacing w:val="4"/>
          <w:kern w:val="0"/>
        </w:rPr>
        <w:t>3.</w:t>
      </w:r>
      <w:r>
        <w:rPr>
          <w:rFonts w:hint="eastAsia" w:ascii="方正仿宋_GBK" w:eastAsia="方正仿宋_GBK"/>
          <w:color w:val="auto"/>
          <w:spacing w:val="4"/>
          <w:kern w:val="0"/>
        </w:rPr>
        <w:t>教育厅对</w:t>
      </w:r>
      <w:r>
        <w:rPr>
          <w:rFonts w:hint="eastAsia" w:ascii="方正仿宋_GBK" w:eastAsia="方正仿宋_GBK"/>
          <w:color w:val="auto"/>
          <w:kern w:val="0"/>
        </w:rPr>
        <w:t>每个</w:t>
      </w:r>
      <w:r>
        <w:rPr>
          <w:rFonts w:hint="eastAsia" w:ascii="方正仿宋_GBK" w:hAnsi="仿宋" w:eastAsia="方正仿宋_GBK" w:cs="仿宋_GB2312"/>
          <w:color w:val="auto"/>
          <w:spacing w:val="4"/>
        </w:rPr>
        <w:t>大中小学思政课一体化建设</w:t>
      </w:r>
      <w:r>
        <w:rPr>
          <w:rFonts w:hint="eastAsia" w:ascii="方正仿宋_GBK" w:eastAsia="方正仿宋_GBK"/>
          <w:color w:val="auto"/>
          <w:kern w:val="0"/>
        </w:rPr>
        <w:t>项目给予</w:t>
      </w:r>
      <w:r>
        <w:rPr>
          <w:rFonts w:hint="eastAsia" w:ascii="方正仿宋_GBK" w:eastAsia="方正仿宋_GBK"/>
          <w:color w:val="auto"/>
          <w:kern w:val="0"/>
          <w:lang w:eastAsia="zh-CN"/>
        </w:rPr>
        <w:t>一定</w:t>
      </w:r>
      <w:r>
        <w:rPr>
          <w:rFonts w:hint="eastAsia" w:ascii="方正仿宋_GBK" w:eastAsia="方正仿宋_GBK"/>
          <w:color w:val="auto"/>
          <w:kern w:val="0"/>
        </w:rPr>
        <w:t>工作经费支持，一次性拨</w:t>
      </w:r>
      <w:r>
        <w:rPr>
          <w:rFonts w:hint="eastAsia" w:ascii="方正仿宋_GBK" w:hAnsi="宋体" w:eastAsia="方正仿宋_GBK" w:cs="宋体"/>
          <w:color w:val="auto"/>
          <w:kern w:val="0"/>
        </w:rPr>
        <w:t>付，用于项目实施推进、完善优化和成果转化推广等。项目所在高校可结合实际，给予一定的政策、经费配套支持。</w:t>
      </w:r>
    </w:p>
    <w:p>
      <w:pPr>
        <w:adjustRightInd w:val="0"/>
        <w:snapToGrid w:val="0"/>
        <w:spacing w:line="580" w:lineRule="exact"/>
        <w:ind w:firstLine="640" w:firstLineChars="200"/>
        <w:rPr>
          <w:rFonts w:ascii="方正仿宋_GBK" w:eastAsia="方正仿宋_GBK"/>
          <w:color w:val="auto"/>
          <w:kern w:val="0"/>
        </w:rPr>
      </w:pPr>
    </w:p>
    <w:p>
      <w:pPr>
        <w:adjustRightInd w:val="0"/>
        <w:snapToGrid w:val="0"/>
        <w:spacing w:line="580" w:lineRule="exact"/>
        <w:ind w:firstLine="640" w:firstLineChars="200"/>
        <w:rPr>
          <w:rFonts w:ascii="方正仿宋_GBK" w:eastAsia="方正仿宋_GBK"/>
          <w:color w:val="auto"/>
          <w:kern w:val="0"/>
        </w:rPr>
      </w:pPr>
      <w:r>
        <w:rPr>
          <w:rFonts w:hint="eastAsia" w:ascii="方正仿宋_GBK" w:eastAsia="方正仿宋_GBK"/>
          <w:color w:val="auto"/>
          <w:kern w:val="0"/>
        </w:rPr>
        <w:t>附件：大中小学思政课一体化建设</w:t>
      </w:r>
      <w:r>
        <w:rPr>
          <w:rFonts w:hint="eastAsia" w:ascii="方正仿宋_GBK" w:hAnsi="仿宋" w:eastAsia="方正仿宋_GBK" w:cs="仿宋_GB2312"/>
          <w:color w:val="auto"/>
          <w:spacing w:val="4"/>
        </w:rPr>
        <w:t>项目</w:t>
      </w:r>
      <w:r>
        <w:rPr>
          <w:rFonts w:hint="eastAsia" w:ascii="方正仿宋_GBK" w:eastAsia="方正仿宋_GBK"/>
          <w:color w:val="auto"/>
          <w:kern w:val="0"/>
        </w:rPr>
        <w:t>申报书</w:t>
      </w:r>
    </w:p>
    <w:sectPr>
      <w:footerReference r:id="rId3" w:type="even"/>
      <w:pgSz w:w="11906" w:h="16838"/>
      <w:pgMar w:top="2041" w:right="1531" w:bottom="1701" w:left="1531" w:header="851" w:footer="1134" w:gutter="0"/>
      <w:pgNumType w:fmt="numberInDash" w:start="48"/>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0000000000000000000"/>
    <w:charset w:val="86"/>
    <w:family w:val="modern"/>
    <w:pitch w:val="default"/>
    <w:sig w:usb0="00000000" w:usb1="00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6CB"/>
    <w:rsid w:val="000349BB"/>
    <w:rsid w:val="00261A6A"/>
    <w:rsid w:val="002F3B48"/>
    <w:rsid w:val="00326348"/>
    <w:rsid w:val="00360978"/>
    <w:rsid w:val="003C15F3"/>
    <w:rsid w:val="003D03F3"/>
    <w:rsid w:val="00472C2C"/>
    <w:rsid w:val="004A6C2C"/>
    <w:rsid w:val="00502FC8"/>
    <w:rsid w:val="005316DF"/>
    <w:rsid w:val="00577312"/>
    <w:rsid w:val="00583311"/>
    <w:rsid w:val="005D6E05"/>
    <w:rsid w:val="005E3EBC"/>
    <w:rsid w:val="00635A33"/>
    <w:rsid w:val="006F30CA"/>
    <w:rsid w:val="0079188E"/>
    <w:rsid w:val="008317B2"/>
    <w:rsid w:val="00842AC9"/>
    <w:rsid w:val="0084799E"/>
    <w:rsid w:val="00881514"/>
    <w:rsid w:val="008B4102"/>
    <w:rsid w:val="009026CB"/>
    <w:rsid w:val="00937AF3"/>
    <w:rsid w:val="00943536"/>
    <w:rsid w:val="009B7697"/>
    <w:rsid w:val="00AE2C35"/>
    <w:rsid w:val="00AF369C"/>
    <w:rsid w:val="00B614C2"/>
    <w:rsid w:val="00BF230A"/>
    <w:rsid w:val="00E1447F"/>
    <w:rsid w:val="00ED6724"/>
    <w:rsid w:val="00F34506"/>
    <w:rsid w:val="00FC6F2B"/>
    <w:rsid w:val="03DC7ADF"/>
    <w:rsid w:val="08D45F59"/>
    <w:rsid w:val="0F3D701E"/>
    <w:rsid w:val="114473A3"/>
    <w:rsid w:val="12E0527B"/>
    <w:rsid w:val="177C4F57"/>
    <w:rsid w:val="1B943A5F"/>
    <w:rsid w:val="26CE4F87"/>
    <w:rsid w:val="2B7C4729"/>
    <w:rsid w:val="2DDA2083"/>
    <w:rsid w:val="301C1F02"/>
    <w:rsid w:val="337E2FBA"/>
    <w:rsid w:val="377AC6F6"/>
    <w:rsid w:val="3BCC3564"/>
    <w:rsid w:val="3F5F6EF8"/>
    <w:rsid w:val="44E2274B"/>
    <w:rsid w:val="4E142F21"/>
    <w:rsid w:val="520611C9"/>
    <w:rsid w:val="59FB48D4"/>
    <w:rsid w:val="5CA7533C"/>
    <w:rsid w:val="5CD237E4"/>
    <w:rsid w:val="5D9220D3"/>
    <w:rsid w:val="60421120"/>
    <w:rsid w:val="60F57F9F"/>
    <w:rsid w:val="675814B0"/>
    <w:rsid w:val="68492DC2"/>
    <w:rsid w:val="6929399F"/>
    <w:rsid w:val="6FEEF724"/>
    <w:rsid w:val="71915498"/>
    <w:rsid w:val="77DB65D5"/>
    <w:rsid w:val="796FE307"/>
    <w:rsid w:val="79FFDD8A"/>
    <w:rsid w:val="7EFEB396"/>
    <w:rsid w:val="F0F7029B"/>
    <w:rsid w:val="FA97D010"/>
    <w:rsid w:val="FEFF1A1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3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rFonts w:ascii="Calibri" w:hAnsi="Calibri" w:eastAsia="宋体"/>
      <w:kern w:val="2"/>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rFonts w:ascii="Calibri" w:hAnsi="Calibri" w:eastAsia="宋体"/>
      <w:kern w:val="2"/>
      <w:sz w:val="18"/>
      <w:szCs w:val="18"/>
    </w:rPr>
  </w:style>
  <w:style w:type="character" w:styleId="6">
    <w:name w:val="page number"/>
    <w:basedOn w:val="5"/>
    <w:qFormat/>
    <w:uiPriority w:val="99"/>
    <w:rPr>
      <w:rFonts w:cs="Times New Roman"/>
    </w:rPr>
  </w:style>
  <w:style w:type="character" w:customStyle="1" w:styleId="7">
    <w:name w:val="页脚 字符"/>
    <w:basedOn w:val="5"/>
    <w:link w:val="2"/>
    <w:semiHidden/>
    <w:qFormat/>
    <w:locked/>
    <w:uiPriority w:val="99"/>
    <w:rPr>
      <w:rFonts w:cs="Times New Roman"/>
      <w:sz w:val="18"/>
      <w:szCs w:val="18"/>
    </w:rPr>
  </w:style>
  <w:style w:type="character" w:customStyle="1" w:styleId="8">
    <w:name w:val="页眉 字符"/>
    <w:basedOn w:val="5"/>
    <w:link w:val="3"/>
    <w:semiHidden/>
    <w:qFormat/>
    <w:locked/>
    <w:uiPriority w:val="99"/>
    <w:rPr>
      <w:rFonts w:cs="Times New Roman"/>
      <w:sz w:val="18"/>
      <w:szCs w:val="18"/>
    </w:rPr>
  </w:style>
  <w:style w:type="paragraph" w:styleId="9">
    <w:name w:val="List Paragraph"/>
    <w:basedOn w:val="1"/>
    <w:qFormat/>
    <w:uiPriority w:val="99"/>
    <w:pPr>
      <w:spacing w:line="211" w:lineRule="auto"/>
      <w:ind w:firstLine="420" w:firstLineChars="200"/>
    </w:pPr>
    <w:rPr>
      <w:rFonts w:ascii="方正仿宋_GBK" w:eastAsia="方正仿宋_GBK" w:hAnsiTheme="minorHAnsi" w:cstheme="minorBidi"/>
      <w:kern w:val="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aufe</Company>
  <Pages>5</Pages>
  <Words>333</Words>
  <Characters>1902</Characters>
  <Lines>15</Lines>
  <Paragraphs>4</Paragraphs>
  <TotalTime>118</TotalTime>
  <ScaleCrop>false</ScaleCrop>
  <LinksUpToDate>false</LinksUpToDate>
  <CharactersWithSpaces>2231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2021-10-16T17:13:00Z</dcterms:created>
  <dc:creator>446331769@qq.com</dc:creator>
  <cp:lastModifiedBy>ahsjyt</cp:lastModifiedBy>
  <cp:lastPrinted>2019-11-22T00:00:00Z</cp:lastPrinted>
  <dcterms:modified xsi:type="dcterms:W3CDTF">2022-01-13T14:47:10Z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