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sz w:val="44"/>
          <w:szCs w:val="4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  <w:lang w:eastAsia="zh-CN"/>
        </w:rPr>
        <w:t>中澳学院固定资产处置流程图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="微软雅黑" w:hAnsi="微软雅黑" w:eastAsia="微软雅黑" w:cs="微软雅黑"/>
          <w:b/>
          <w:bCs/>
          <w:sz w:val="44"/>
          <w:szCs w:val="44"/>
          <w:lang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2235200</wp:posOffset>
                </wp:positionH>
                <wp:positionV relativeFrom="paragraph">
                  <wp:posOffset>58420</wp:posOffset>
                </wp:positionV>
                <wp:extent cx="3261995" cy="1845310"/>
                <wp:effectExtent l="6350" t="6350" r="8255" b="1524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57700" y="2265045"/>
                          <a:ext cx="3261995" cy="18453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8"/>
                                <w:szCs w:val="28"/>
                              </w:rPr>
                              <w:t>①资产使用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8"/>
                                <w:szCs w:val="28"/>
                                <w:lang w:eastAsia="zh-CN"/>
                              </w:rPr>
                              <w:t>人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8"/>
                                <w:szCs w:val="28"/>
                              </w:rPr>
                              <w:t>提出资产处置申请报告，填写《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8"/>
                                <w:szCs w:val="28"/>
                                <w:lang w:eastAsia="zh-CN"/>
                              </w:rPr>
                              <w:t>中澳学院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8"/>
                                <w:szCs w:val="28"/>
                              </w:rPr>
                              <w:t>国有资产处置内部申报表》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8"/>
                                <w:szCs w:val="28"/>
                                <w:lang w:eastAsia="zh-CN"/>
                              </w:rPr>
                              <w:t>。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8"/>
                                <w:szCs w:val="28"/>
                              </w:rPr>
                              <w:t>②资产使用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8"/>
                                <w:szCs w:val="28"/>
                                <w:lang w:eastAsia="zh-CN"/>
                              </w:rPr>
                              <w:t>部门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8"/>
                                <w:szCs w:val="28"/>
                              </w:rPr>
                              <w:t>主要负责人审核并签字确认后报相关实物资产管理部门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8"/>
                                <w:szCs w:val="28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6pt;margin-top:4.6pt;height:145.3pt;width:256.85pt;z-index:251660288;v-text-anchor:middle;mso-width-relative:page;mso-height-relative:page;" fillcolor="#FFFFFF [3201]" filled="t" stroked="t" coordsize="21600,21600" o:gfxdata="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zOTH19gAAAAKAQAADwAAAAAAAAABACAAAAAiAAAAZHJzL2Rvd25yZXYueG1sUEsBAhQAFAAAAAgA&#10;h07iQOhKarJeAgAAswQAAA4AAAAAAAAAAQAgAAAAJwEAAGRycy9lMm9Eb2MueG1sUEsFBgAAAAAG&#10;AAYAWQEAAPcF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ascii="微软雅黑" w:hAnsi="微软雅黑" w:eastAsia="微软雅黑" w:cs="微软雅黑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8"/>
                          <w:szCs w:val="28"/>
                        </w:rPr>
                        <w:t>①资产使用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8"/>
                          <w:szCs w:val="28"/>
                          <w:lang w:eastAsia="zh-CN"/>
                        </w:rPr>
                        <w:t>人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8"/>
                          <w:szCs w:val="28"/>
                        </w:rPr>
                        <w:t>提出资产处置申请报告，填写《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8"/>
                          <w:szCs w:val="28"/>
                          <w:lang w:eastAsia="zh-CN"/>
                        </w:rPr>
                        <w:t>中澳学院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8"/>
                          <w:szCs w:val="28"/>
                        </w:rPr>
                        <w:t>国有资产处置内部申报表》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8"/>
                          <w:szCs w:val="28"/>
                          <w:lang w:eastAsia="zh-CN"/>
                        </w:rPr>
                        <w:t>。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8"/>
                          <w:szCs w:val="28"/>
                        </w:rPr>
                        <w:t>②资产使用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8"/>
                          <w:szCs w:val="28"/>
                          <w:lang w:eastAsia="zh-CN"/>
                        </w:rPr>
                        <w:t>部门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8"/>
                          <w:szCs w:val="28"/>
                        </w:rPr>
                        <w:t>主要负责人审核并签字确认后报相关实物资产管理部门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8"/>
                          <w:szCs w:val="28"/>
                          <w:lang w:eastAsia="zh-CN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1250315</wp:posOffset>
                </wp:positionH>
                <wp:positionV relativeFrom="paragraph">
                  <wp:posOffset>499745</wp:posOffset>
                </wp:positionV>
                <wp:extent cx="979170" cy="485775"/>
                <wp:effectExtent l="15240" t="15240" r="15240" b="32385"/>
                <wp:wrapNone/>
                <wp:docPr id="5" name="燕尾形箭头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11245" y="2190750"/>
                          <a:ext cx="979170" cy="485775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94" type="#_x0000_t94" style="position:absolute;left:0pt;margin-left:98.45pt;margin-top:39.35pt;height:38.25pt;width:77.1pt;z-index:251659264;v-text-anchor:middle;mso-width-relative:page;mso-height-relative:page;" fillcolor="#FFFFFF [3201]" filled="t" stroked="t" coordsize="21600,21600" o:gfxdata="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dIt6udoAAAAJAQAADwAAAAAAAAABACAAAAAi&#10;AAAAZHJzL2Rvd25yZXYueG1sUEsBAhQAFAAAAAgAh07iQK7i+t96AgAAxwQAAA4AAAAAAAAAAQAg&#10;AAAAKQEAAGRycy9lMm9Eb2MueG1sUEsFBgAAAAAGAAYAWQEAABUGAAAAAA==&#10;" adj="16243,5400">
                <v:fill on="t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-633095</wp:posOffset>
                </wp:positionH>
                <wp:positionV relativeFrom="paragraph">
                  <wp:posOffset>490855</wp:posOffset>
                </wp:positionV>
                <wp:extent cx="1898015" cy="564515"/>
                <wp:effectExtent l="4445" t="5080" r="21590" b="2095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67155" y="1703705"/>
                          <a:ext cx="1898015" cy="564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32"/>
                                <w:szCs w:val="32"/>
                                <w:lang w:eastAsia="zh-CN"/>
                              </w:rPr>
                              <w:t>资产使用人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9.85pt;margin-top:38.65pt;height:44.45pt;width:149.45pt;z-index:251658240;mso-width-relative:page;mso-height-relative:page;" fillcolor="#FFFFFF [3201]" filled="t" stroked="t" coordsize="21600,21600" o:gfxdata="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6zuFNdYAAAAJAQAADwAAAAAAAAABACAA&#10;AAAiAAAAZHJzL2Rvd25yZXYueG1sUEsBAhQAFAAAAAgAh07iQCyGXYxIAgAAdQQAAA4AAAAAAAAA&#10;AQAgAAAAJQEAAGRycy9lMm9Eb2MueG1sUEsFBgAAAAAGAAYAWQEAAN8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32"/>
                          <w:szCs w:val="32"/>
                          <w:lang w:eastAsia="zh-CN"/>
                        </w:rPr>
                        <w:t>资产使用人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  <w:lang w:eastAsia="zh-CN"/>
        </w:rPr>
      </w:pPr>
    </w:p>
    <w:p>
      <w:pPr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  <w:lang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-485140</wp:posOffset>
                </wp:positionH>
                <wp:positionV relativeFrom="paragraph">
                  <wp:posOffset>711835</wp:posOffset>
                </wp:positionV>
                <wp:extent cx="1433830" cy="485775"/>
                <wp:effectExtent l="15875" t="15875" r="31750" b="17145"/>
                <wp:wrapNone/>
                <wp:docPr id="9" name="燕尾形箭头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1710690" y="4287520"/>
                          <a:ext cx="1433830" cy="485775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94" type="#_x0000_t94" style="position:absolute;left:0pt;margin-left:-38.2pt;margin-top:56.05pt;height:38.25pt;width:112.9pt;rotation:5898240f;z-index:251661312;v-text-anchor:middle;mso-width-relative:page;mso-height-relative:page;" fillcolor="#FFFFFF [3201]" filled="t" stroked="t" coordsize="21600,21600" o:gfxdata="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BjIf2TXAAAACgEAAA8AAAAAAAAA&#10;AQAgAAAAIgAAAGRycy9kb3ducmV2LnhtbFBLAQIUABQAAAAIAIdO4kClNA0ZhAIAANUEAAAOAAAA&#10;AAAAAAEAIAAAACYBAABkcnMvZTJvRG9jLnhtbFBLBQYAAAAABgAGAFkBAAAcBgAAAAA=&#10;" adj="17942,5400">
                <v:fill on="t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5270"/>
        </w:tabs>
        <w:jc w:val="both"/>
        <w:rPr>
          <w:rFonts w:hint="eastAsia" w:ascii="微软雅黑" w:hAnsi="微软雅黑" w:eastAsia="微软雅黑" w:cs="微软雅黑"/>
          <w:b/>
          <w:bCs/>
          <w:sz w:val="36"/>
          <w:szCs w:val="36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eastAsia="zh-CN"/>
        </w:rPr>
        <w:tab/>
      </w:r>
    </w:p>
    <w:p>
      <w:pPr>
        <w:rPr>
          <w:rFonts w:hint="eastAsia" w:ascii="微软雅黑" w:hAnsi="微软雅黑" w:eastAsia="微软雅黑" w:cs="微软雅黑"/>
          <w:b/>
          <w:bCs/>
          <w:kern w:val="2"/>
          <w:sz w:val="36"/>
          <w:szCs w:val="36"/>
          <w:lang w:val="en-US" w:eastAsia="zh-CN" w:bidi="ar-SA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2165350</wp:posOffset>
                </wp:positionH>
                <wp:positionV relativeFrom="paragraph">
                  <wp:posOffset>320675</wp:posOffset>
                </wp:positionV>
                <wp:extent cx="3389630" cy="2553970"/>
                <wp:effectExtent l="6350" t="6350" r="13970" b="1143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9630" cy="25539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8"/>
                                <w:szCs w:val="28"/>
                              </w:rPr>
                              <w:t>①汇总各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8"/>
                                <w:szCs w:val="28"/>
                                <w:lang w:eastAsia="zh-CN"/>
                              </w:rPr>
                              <w:t>部门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8"/>
                                <w:szCs w:val="28"/>
                              </w:rPr>
                              <w:t>申请，填写《安徽省省级行政事业单位国有资产处置申报表》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8"/>
                                <w:szCs w:val="28"/>
                                <w:lang w:eastAsia="zh-CN"/>
                              </w:rPr>
                              <w:t>。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8"/>
                                <w:szCs w:val="28"/>
                              </w:rPr>
                              <w:t>②提供资产价值凭证（购买发票、工程决算副本、记账凭证、加盖公章的固定资产卡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8"/>
                                <w:szCs w:val="28"/>
                                <w:lang w:eastAsia="zh-CN"/>
                              </w:rPr>
                              <w:t>片复印件等）或情况说明。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8"/>
                                <w:szCs w:val="28"/>
                              </w:rPr>
                              <w:t>③组织技术鉴定，填写意见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8"/>
                                <w:szCs w:val="28"/>
                                <w:lang w:eastAsia="zh-CN"/>
                              </w:rPr>
                              <w:t>。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8"/>
                                <w:szCs w:val="28"/>
                              </w:rPr>
                              <w:t>④提供其他资料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8"/>
                                <w:szCs w:val="28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8"/>
                                <w:szCs w:val="28"/>
                              </w:rPr>
                              <w:t xml:space="preserve">    ④提供其他资料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8"/>
                                <w:szCs w:val="28"/>
                              </w:rPr>
                              <w:t xml:space="preserve">    处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8"/>
                                <w:szCs w:val="28"/>
                              </w:rPr>
                              <w:t xml:space="preserve">    （设备处、后勤    副本、记账凭证、加盖公章的固定资产卡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8"/>
                                <w:szCs w:val="28"/>
                              </w:rPr>
                              <w:t xml:space="preserve">    处、图书馆等）    片复印件等）或情况说明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8"/>
                                <w:szCs w:val="28"/>
                              </w:rPr>
                              <w:t xml:space="preserve">    ③组织技术鉴定，填写意见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8"/>
                                <w:szCs w:val="28"/>
                              </w:rPr>
                              <w:t xml:space="preserve">    ④提供其他资料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0.5pt;margin-top:25.25pt;height:201.1pt;width:266.9pt;z-index:251667456;v-text-anchor:middle;mso-width-relative:page;mso-height-relative:page;" fillcolor="#FFFFFF [3201]" filled="t" stroked="t" coordsize="21600,21600" o:gfxdata="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R&#10;BblX1wAAAAoBAAAPAAAAAAAAAAEAIAAAACIAAABkcnMvZG93bnJldi54bWxQSwECFAAUAAAACACH&#10;TuJA6veHAF4CAAC0BAAADgAAAAAAAAABACAAAAAmAQAAZHJzL2Uyb0RvYy54bWxQSwUGAAAAAAYA&#10;BgBZAQAA9gU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ascii="微软雅黑" w:hAnsi="微软雅黑" w:eastAsia="微软雅黑" w:cs="微软雅黑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8"/>
                          <w:szCs w:val="28"/>
                        </w:rPr>
                        <w:t>①汇总各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8"/>
                          <w:szCs w:val="28"/>
                          <w:lang w:eastAsia="zh-CN"/>
                        </w:rPr>
                        <w:t>部门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8"/>
                          <w:szCs w:val="28"/>
                        </w:rPr>
                        <w:t>申请，填写《安徽省省级行政事业单位国有资产处置申报表》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8"/>
                          <w:szCs w:val="28"/>
                          <w:lang w:eastAsia="zh-CN"/>
                        </w:rPr>
                        <w:t>。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8"/>
                          <w:szCs w:val="28"/>
                        </w:rPr>
                        <w:t>②提供资产价值凭证（购买发票、工程决算副本、记账凭证、加盖公章的固定资产卡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8"/>
                          <w:szCs w:val="28"/>
                          <w:lang w:eastAsia="zh-CN"/>
                        </w:rPr>
                        <w:t>片复印件等）或情况说明。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8"/>
                          <w:szCs w:val="28"/>
                        </w:rPr>
                        <w:t>③组织技术鉴定，填写意见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8"/>
                          <w:szCs w:val="28"/>
                          <w:lang w:eastAsia="zh-CN"/>
                        </w:rPr>
                        <w:t>。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8"/>
                          <w:szCs w:val="28"/>
                        </w:rPr>
                        <w:t>④提供其他资料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8"/>
                          <w:szCs w:val="28"/>
                          <w:lang w:eastAsia="zh-CN"/>
                        </w:rPr>
                        <w:t>。</w:t>
                      </w:r>
                    </w:p>
                    <w:p>
                      <w:pPr>
                        <w:jc w:val="left"/>
                        <w:rPr>
                          <w:rFonts w:hint="eastAsia" w:ascii="微软雅黑" w:hAnsi="微软雅黑" w:eastAsia="微软雅黑" w:cs="微软雅黑"/>
                          <w:sz w:val="28"/>
                          <w:szCs w:val="28"/>
                        </w:rPr>
                      </w:pPr>
                    </w:p>
                    <w:p>
                      <w:pPr>
                        <w:jc w:val="left"/>
                        <w:rPr>
                          <w:rFonts w:hint="eastAsia" w:ascii="微软雅黑" w:hAnsi="微软雅黑" w:eastAsia="微软雅黑" w:cs="微软雅黑"/>
                          <w:sz w:val="28"/>
                          <w:szCs w:val="28"/>
                        </w:rPr>
                      </w:pPr>
                    </w:p>
                    <w:p>
                      <w:pPr>
                        <w:jc w:val="left"/>
                        <w:rPr>
                          <w:rFonts w:hint="eastAsia" w:ascii="微软雅黑" w:hAnsi="微软雅黑" w:eastAsia="微软雅黑" w:cs="微软雅黑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8"/>
                          <w:szCs w:val="28"/>
                        </w:rPr>
                        <w:t xml:space="preserve">    ④提供其他资料</w:t>
                      </w:r>
                    </w:p>
                    <w:p>
                      <w:pPr>
                        <w:jc w:val="left"/>
                        <w:rPr>
                          <w:rFonts w:hint="eastAsia" w:ascii="微软雅黑" w:hAnsi="微软雅黑" w:eastAsia="微软雅黑" w:cs="微软雅黑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8"/>
                          <w:szCs w:val="28"/>
                        </w:rPr>
                        <w:t xml:space="preserve">    处</w:t>
                      </w:r>
                    </w:p>
                    <w:p>
                      <w:pPr>
                        <w:jc w:val="left"/>
                        <w:rPr>
                          <w:rFonts w:hint="eastAsia" w:ascii="微软雅黑" w:hAnsi="微软雅黑" w:eastAsia="微软雅黑" w:cs="微软雅黑"/>
                          <w:sz w:val="28"/>
                          <w:szCs w:val="28"/>
                        </w:rPr>
                      </w:pPr>
                    </w:p>
                    <w:p>
                      <w:pPr>
                        <w:jc w:val="left"/>
                        <w:rPr>
                          <w:rFonts w:hint="eastAsia" w:ascii="微软雅黑" w:hAnsi="微软雅黑" w:eastAsia="微软雅黑" w:cs="微软雅黑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8"/>
                          <w:szCs w:val="28"/>
                        </w:rPr>
                        <w:t xml:space="preserve">    （设备处、后勤    副本、记账凭证、加盖公章的固定资产卡</w:t>
                      </w:r>
                    </w:p>
                    <w:p>
                      <w:pPr>
                        <w:jc w:val="left"/>
                        <w:rPr>
                          <w:rFonts w:hint="eastAsia" w:ascii="微软雅黑" w:hAnsi="微软雅黑" w:eastAsia="微软雅黑" w:cs="微软雅黑"/>
                          <w:sz w:val="28"/>
                          <w:szCs w:val="28"/>
                        </w:rPr>
                      </w:pPr>
                    </w:p>
                    <w:p>
                      <w:pPr>
                        <w:jc w:val="left"/>
                        <w:rPr>
                          <w:rFonts w:hint="eastAsia" w:ascii="微软雅黑" w:hAnsi="微软雅黑" w:eastAsia="微软雅黑" w:cs="微软雅黑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8"/>
                          <w:szCs w:val="28"/>
                        </w:rPr>
                        <w:t xml:space="preserve">    处、图书馆等）    片复印件等）或情况说明</w:t>
                      </w:r>
                    </w:p>
                    <w:p>
                      <w:pPr>
                        <w:jc w:val="left"/>
                        <w:rPr>
                          <w:rFonts w:hint="eastAsia" w:ascii="微软雅黑" w:hAnsi="微软雅黑" w:eastAsia="微软雅黑" w:cs="微软雅黑"/>
                          <w:sz w:val="28"/>
                          <w:szCs w:val="28"/>
                        </w:rPr>
                      </w:pPr>
                    </w:p>
                    <w:p>
                      <w:pPr>
                        <w:jc w:val="left"/>
                        <w:rPr>
                          <w:rFonts w:hint="eastAsia" w:ascii="微软雅黑" w:hAnsi="微软雅黑" w:eastAsia="微软雅黑" w:cs="微软雅黑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8"/>
                          <w:szCs w:val="28"/>
                        </w:rPr>
                        <w:t xml:space="preserve">    ③组织技术鉴定，填写意见</w:t>
                      </w:r>
                    </w:p>
                    <w:p>
                      <w:pPr>
                        <w:jc w:val="left"/>
                        <w:rPr>
                          <w:rFonts w:hint="eastAsia" w:ascii="微软雅黑" w:hAnsi="微软雅黑" w:eastAsia="微软雅黑" w:cs="微软雅黑"/>
                          <w:sz w:val="28"/>
                          <w:szCs w:val="28"/>
                        </w:rPr>
                      </w:pPr>
                    </w:p>
                    <w:p>
                      <w:pPr>
                        <w:jc w:val="left"/>
                        <w:rPr>
                          <w:rFonts w:hint="eastAsia" w:ascii="微软雅黑" w:hAnsi="微软雅黑" w:eastAsia="微软雅黑" w:cs="微软雅黑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8"/>
                          <w:szCs w:val="28"/>
                        </w:rPr>
                        <w:t xml:space="preserve">    ④提供其他资料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微软雅黑" w:hAnsi="微软雅黑" w:eastAsia="微软雅黑" w:cs="微软雅黑"/>
          <w:b/>
          <w:bCs/>
          <w:kern w:val="2"/>
          <w:sz w:val="36"/>
          <w:szCs w:val="36"/>
          <w:lang w:val="en-US" w:eastAsia="zh-CN" w:bidi="ar-SA"/>
        </w:rPr>
      </w:pPr>
    </w:p>
    <w:p>
      <w:pPr>
        <w:rPr>
          <w:rFonts w:hint="eastAsia" w:ascii="微软雅黑" w:hAnsi="微软雅黑" w:eastAsia="微软雅黑" w:cs="微软雅黑"/>
          <w:b/>
          <w:bCs/>
          <w:kern w:val="2"/>
          <w:sz w:val="36"/>
          <w:szCs w:val="36"/>
          <w:lang w:val="en-US" w:eastAsia="zh-CN" w:bidi="ar-SA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1096645</wp:posOffset>
                </wp:positionH>
                <wp:positionV relativeFrom="paragraph">
                  <wp:posOffset>299085</wp:posOffset>
                </wp:positionV>
                <wp:extent cx="946785" cy="485775"/>
                <wp:effectExtent l="15240" t="15240" r="9525" b="32385"/>
                <wp:wrapNone/>
                <wp:docPr id="12" name="燕尾形箭头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785" cy="485775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94" type="#_x0000_t94" style="position:absolute;left:0pt;margin-left:86.35pt;margin-top:23.55pt;height:38.25pt;width:74.55pt;z-index:251664384;v-text-anchor:middle;mso-width-relative:page;mso-height-relative:page;" fillcolor="#FFFFFF [3201]" filled="t" stroked="t" coordsize="21600,21600" o:gfxdata="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IswQU2gAAAAoBAAAPAAAAAAAAAAEAIAAAACIAAABkcnMvZG93bnJldi54&#10;bWxQSwECFAAUAAAACACHTuJA6wvh/WoCAAC9BAAADgAAAAAAAAABACAAAAApAQAAZHJzL2Uyb0Rv&#10;Yy54bWxQSwUGAAAAAAYABgBZAQAABQYAAAAA&#10;" adj="16059,5400">
                <v:fill on="t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-830580</wp:posOffset>
                </wp:positionH>
                <wp:positionV relativeFrom="paragraph">
                  <wp:posOffset>215900</wp:posOffset>
                </wp:positionV>
                <wp:extent cx="1898015" cy="564515"/>
                <wp:effectExtent l="4445" t="5080" r="21590" b="2095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015" cy="564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32"/>
                                <w:szCs w:val="32"/>
                                <w:lang w:eastAsia="zh-CN"/>
                              </w:rPr>
                              <w:t>实物管理部门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5.4pt;margin-top:17pt;height:44.45pt;width:149.45pt;z-index:251662336;mso-width-relative:page;mso-height-relative:page;" fillcolor="#FFFFFF [3201]" filled="t" stroked="t" coordsize="21600,21600" o:gfxdata="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H4zy6zXAAAACgEAAA8AAAAAAAAAAQAgAAAAIgAAAGRycy9k&#10;b3ducmV2LnhtbFBLAQIUABQAAAAIAIdO4kDfVygPPAIAAGsEAAAOAAAAAAAAAAEAIAAAACYBAABk&#10;cnMvZTJvRG9jLnhtbFBLBQYAAAAABgAGAFkBAADU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32"/>
                          <w:szCs w:val="32"/>
                          <w:lang w:eastAsia="zh-CN"/>
                        </w:rPr>
                        <w:t>实物管理部门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21"/>
        </w:rPr>
      </w:pPr>
    </w:p>
    <w:p>
      <w:pPr>
        <w:rPr>
          <w:sz w:val="21"/>
        </w:rPr>
      </w:pPr>
    </w:p>
    <w:p>
      <w:pPr>
        <w:tabs>
          <w:tab w:val="left" w:pos="3028"/>
        </w:tabs>
        <w:jc w:val="left"/>
        <w:rPr>
          <w:rFonts w:hint="eastAsia"/>
          <w:sz w:val="28"/>
          <w:szCs w:val="28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-882650</wp:posOffset>
                </wp:positionH>
                <wp:positionV relativeFrom="paragraph">
                  <wp:posOffset>879475</wp:posOffset>
                </wp:positionV>
                <wp:extent cx="2216150" cy="485775"/>
                <wp:effectExtent l="15875" t="15875" r="31750" b="15875"/>
                <wp:wrapNone/>
                <wp:docPr id="14" name="燕尾形箭头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16150" cy="485775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94" type="#_x0000_t94" style="position:absolute;left:0pt;margin-left:-69.5pt;margin-top:69.25pt;height:38.25pt;width:174.5pt;rotation:5898240f;z-index:251671552;v-text-anchor:middle;mso-width-relative:page;mso-height-relative:page;" fillcolor="#FFFFFF [3201]" filled="t" stroked="t" coordsize="21600,21600" o:gfxdata="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G1Al+fcAAAADAEAAA8AAAAAAAAAAQAgAAAA&#10;IgAAAGRycy9kb3ducmV2LnhtbFBLAQIUABQAAAAIAIdO4kDwDT2ceQIAAMwEAAAOAAAAAAAAAAEA&#10;IAAAACsBAABkcnMvZTJvRG9jLnhtbFBLBQYAAAAABgAGAFkBAAAWBgAAAAA=&#10;" adj="19233,5400">
                <v:fill on="t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2176780</wp:posOffset>
                </wp:positionH>
                <wp:positionV relativeFrom="paragraph">
                  <wp:posOffset>1466215</wp:posOffset>
                </wp:positionV>
                <wp:extent cx="3335655" cy="2797175"/>
                <wp:effectExtent l="6350" t="6350" r="10795" b="1587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5655" cy="279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8"/>
                                <w:szCs w:val="28"/>
                              </w:rPr>
                              <w:t>①汇总实物资产管理部门资产处置申报表和相关材料，报学校批准后上报主管部门（省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8"/>
                                <w:szCs w:val="28"/>
                                <w:lang w:eastAsia="zh-CN"/>
                              </w:rPr>
                              <w:t>科技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8"/>
                                <w:szCs w:val="28"/>
                              </w:rPr>
                              <w:t>厅）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8"/>
                                <w:szCs w:val="28"/>
                                <w:lang w:eastAsia="zh-CN"/>
                              </w:rPr>
                              <w:t>。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8"/>
                                <w:szCs w:val="28"/>
                              </w:rPr>
                              <w:t>②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8"/>
                                <w:szCs w:val="28"/>
                                <w:lang w:eastAsia="zh-CN"/>
                              </w:rPr>
                              <w:t>科技厅审核之后，报财政厅审批。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8"/>
                                <w:szCs w:val="28"/>
                              </w:rPr>
                              <w:t>③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8"/>
                                <w:szCs w:val="28"/>
                                <w:lang w:eastAsia="zh-CN"/>
                              </w:rPr>
                              <w:t>根据财政厅批复，在安徽产权交易中心进行挂牌出售。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8"/>
                                <w:szCs w:val="28"/>
                              </w:rPr>
                              <w:t>④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8"/>
                                <w:szCs w:val="28"/>
                                <w:lang w:eastAsia="zh-CN"/>
                              </w:rPr>
                              <w:t>将处置收入上交财务处办理资产账和财务账核销工作。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1.4pt;margin-top:115.45pt;height:220.25pt;width:262.65pt;z-index:251679744;v-text-anchor:middle;mso-width-relative:page;mso-height-relative:page;" fillcolor="#FFFFFF [3201]" filled="t" stroked="t" coordsize="21600,21600" o:gfxdata="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x&#10;Tmxo2AAAAAsBAAAPAAAAAAAAAAEAIAAAACIAAABkcnMvZG93bnJldi54bWxQSwECFAAUAAAACACH&#10;TuJAOzBjCV0CAAC0BAAADgAAAAAAAAABACAAAAAnAQAAZHJzL2Uyb0RvYy54bWxQSwUGAAAAAAYA&#10;BgBZAQAA9gU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ascii="微软雅黑" w:hAnsi="微软雅黑" w:eastAsia="微软雅黑" w:cs="微软雅黑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8"/>
                          <w:szCs w:val="28"/>
                        </w:rPr>
                        <w:t>①汇总实物资产管理部门资产处置申报表和相关材料，报学校批准后上报主管部门（省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8"/>
                          <w:szCs w:val="28"/>
                          <w:lang w:eastAsia="zh-CN"/>
                        </w:rPr>
                        <w:t>科技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8"/>
                          <w:szCs w:val="28"/>
                        </w:rPr>
                        <w:t>厅）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8"/>
                          <w:szCs w:val="28"/>
                          <w:lang w:eastAsia="zh-CN"/>
                        </w:rPr>
                        <w:t>。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8"/>
                          <w:szCs w:val="28"/>
                        </w:rPr>
                        <w:t>②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8"/>
                          <w:szCs w:val="28"/>
                          <w:lang w:eastAsia="zh-CN"/>
                        </w:rPr>
                        <w:t>科技厅审核之后，报财政厅审批。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8"/>
                          <w:szCs w:val="28"/>
                        </w:rPr>
                        <w:t>③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8"/>
                          <w:szCs w:val="28"/>
                          <w:lang w:eastAsia="zh-CN"/>
                        </w:rPr>
                        <w:t>根据财政厅批复，在安徽产权交易中心进行挂牌出售。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8"/>
                          <w:szCs w:val="28"/>
                        </w:rPr>
                        <w:t>④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8"/>
                          <w:szCs w:val="28"/>
                          <w:lang w:eastAsia="zh-CN"/>
                        </w:rPr>
                        <w:t>将处置收入上交财务处办理资产账和财务账核销工作。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1153795</wp:posOffset>
                </wp:positionH>
                <wp:positionV relativeFrom="paragraph">
                  <wp:posOffset>2559050</wp:posOffset>
                </wp:positionV>
                <wp:extent cx="946785" cy="485775"/>
                <wp:effectExtent l="15240" t="15240" r="9525" b="32385"/>
                <wp:wrapNone/>
                <wp:docPr id="17" name="燕尾形箭头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785" cy="485775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94" type="#_x0000_t94" style="position:absolute;left:0pt;margin-left:90.85pt;margin-top:201.5pt;height:38.25pt;width:74.55pt;z-index:251686912;v-text-anchor:middle;mso-width-relative:page;mso-height-relative:page;" fillcolor="#FFFFFF [3201]" filled="t" stroked="t" coordsize="21600,21600" o:gfxdata="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Gaa8s7bAAAACwEAAA8AAAAAAAAAAQAgAAAAIgAAAGRycy9kb3ducmV2&#10;LnhtbFBLAQIUABQAAAAIAIdO4kAWudz1awIAAL0EAAAOAAAAAAAAAAEAIAAAACoBAABkcnMvZTJv&#10;RG9jLnhtbFBLBQYAAAAABgAGAFkBAAAHBgAAAAA=&#10;" adj="16059,5400">
                <v:fill on="t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-901065</wp:posOffset>
                </wp:positionH>
                <wp:positionV relativeFrom="paragraph">
                  <wp:posOffset>2275205</wp:posOffset>
                </wp:positionV>
                <wp:extent cx="1983105" cy="923290"/>
                <wp:effectExtent l="4445" t="5080" r="12700" b="508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3105" cy="923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32"/>
                                <w:szCs w:val="32"/>
                                <w:lang w:eastAsia="zh-CN"/>
                              </w:rPr>
                              <w:t>资产管理归口部门（资产管理办公室）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95pt;margin-top:179.15pt;height:72.7pt;width:156.15pt;z-index:251676672;mso-width-relative:page;mso-height-relative:page;" fillcolor="#FFFFFF [3201]" filled="t" stroked="t" coordsize="21600,21600" o:gfxdata="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sF31Y1wAAAAsBAAAPAAAAAAAAAAEAIAAAACIAAABk&#10;cnMvZG93bnJldi54bWxQSwECFAAUAAAACACHTuJAMWzoTUACAABrBAAADgAAAAAAAAABACAAAAAm&#10;AQAAZHJzL2Uyb0RvYy54bWxQSwUGAAAAAAYABgBZAQAA2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32"/>
                          <w:szCs w:val="32"/>
                          <w:lang w:eastAsia="zh-CN"/>
                        </w:rPr>
                        <w:t>资产管理归口部门（资产管理办公室）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8"/>
          <w:szCs w:val="28"/>
          <w:lang w:val="en-US" w:eastAsia="zh-CN"/>
        </w:rPr>
        <w:tab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6548A0"/>
    <w:rsid w:val="3A1149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tony1214</cp:lastModifiedBy>
  <dcterms:modified xsi:type="dcterms:W3CDTF">2018-03-05T07:41:25Z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