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28"/>
          <w:szCs w:val="28"/>
          <w:bdr w:val="none" w:color="auto" w:sz="0" w:space="0"/>
          <w:shd w:val="clear" w:fill="FFFFFF"/>
        </w:rPr>
      </w:pPr>
      <w:r>
        <w:rPr>
          <w:rFonts w:ascii="微软雅黑" w:hAnsi="微软雅黑" w:eastAsia="微软雅黑" w:cs="微软雅黑"/>
          <w:b w:val="0"/>
          <w:i w:val="0"/>
          <w:caps w:val="0"/>
          <w:color w:val="333333"/>
          <w:spacing w:val="0"/>
          <w:sz w:val="28"/>
          <w:szCs w:val="28"/>
          <w:shd w:val="clear" w:fill="FFFFFF"/>
        </w:rPr>
        <w:t>中共安徽省委办公厅 安徽省人民政府办公厅印发《关于改革完善省级财政科研项目资金管理等政策的实施意见》的通知（皖办发〔2016〕73号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各市、县委，各市、县人民政府，省直各单位，各人民团体：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《关于改革完善省级财政科研项目资金管理等政策的实施意见》已经省委、省政府同意，现印发给你们，请结合实际认真贯彻执行。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中共安徽省委办公厅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安徽省人民政府办公厅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2016年12月26日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关于改革完善省级财政科研项目资金管理等政策的实施意见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为深入实施创新驱动发展战略，系统推进全面创新改革试验，激发创新创造活力，根据《中共中央办公厅、国务院办公厅印发〈关于进一步完善中央财政科研项目资金管理等政策的若干意见〉的通知》（中办发﹝2016﹞50号）精神，结合我省实际，现就改革完善省级财政科研项目资金管理等政策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全面贯彻党的十八大和十八届三中、四中、五中、六中全会精神，深入学习贯彻习近平总书记系列重要讲话特别是视察安徽重要讲话精神，以新发展理念为引领，按照省第十次党代会及实施五大发展行动计划的总体部署，紧紧对接全省创新需求，进一步推进简政放权、放管结合、优化服务，改革和创新科研项目资金使用和管理方式，促进形成充满活力的科技管理和运行机制，更好激发广大科研人员积极性和创造性，加快建设创新协调绿色开放共享的美好安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坚持以人为本。充分认识人才作为支撑创新发展第一资源的作用，以调动科研人员积极性和创造性为出发点和落脚点，在科研项目经费使用和管理中体现科研人员智力价值，让科研项目资金为科研人员的创造性活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（二）坚持遵循规律。遵循科研活动规律，尊重科研人员创新创造，按照财政预算管理要求，适应科研活动实际需要，完善管理政策，优化管理流程，改进管理方式，提高管理效率。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坚持问题导向。聚焦科研投入“重物轻人”，科研项目经费管理“过细过繁”，以及高校、科研院所财务自主权少、科技改革措施落实不到位等问题，从创新体制机制入手，改进完善科研项目资金管理制度，增强科研人员改革的成就感和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（四）坚持公开透明。强化制度顶层设计、统筹规划，突出公开透明、动态完善，健全设立审批、分配审核、内部决策、公开公示等配套制度，提高财政科研项目资金管理透明度。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坚持“放管服”结合。推进简政放权，扩大省属高校、科研院所在科研项目资金、差旅会议、基本建设、科研仪器设备采购等方面的管理权限；依法依规监管，强化事中事后监督，严肃查处违法违纪问题；优化提升服务，确保高校、科研院所接得住、管得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（六）坚持政策落实落地。细化实化政策规定，明晰部门单位职责，健全工作协调机制，强化督查指导，打通政策执行中的“堵点”，确保落地见效。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三、改进省级财政科研项目资金管理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公开资金目录，实施科研项目分类管理。按照建立功能定位清晰、绩效目标明确的省级科技计划（专项、基金）体系要求，制定省级财政科研项目资金目录，公开公示项目资金的主管部门、资金额度、分配方式、项目类别、项目承担单位类型等信息。编制部门预算时，同步编制省级财政科研项目资金目录，并根据省级财政科技计划整合优化实际，对科研项目资金目录实行动态调整。在财政一体化管理信息系统中，省级财政科研项目资金单列管理，允许项目承担单位预算执行中，按规定据实调剂相应经济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按照财政资金支持方式，省级财政科研项目分为公开竞争研发项目、后补助科研项目、稳定支持科研项目等三类管理。其中，公开竞争研发项目系项目主管部门发布项目指南，项目单位公开竞争立项，省级预算拨款支持的科研项目。后补助科研项目系项目单位先行投入并组织开展研究开发、成果转化等科研活动，省级财政按政策奖补支持的科研项目。稳定支持科研项目系省级部门预算安排，专项用于项目承担单位自主开展科研活动的科研项目。（省财政厅、项目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简化预算编制，下放预算调剂权限。项目主管部门改进预算编制方法，跨年度实施的财政科研项目，逐步实行分年编制预算，分年度拨付财政资金。公开竞争研发项目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专家咨询费由项目承担单位参照国家规定据实编制。简化预算编制科目，合并会议费、差旅费、国际合作与交流费科目，由科研人员结合科研活动实际需要编制预算并按规定统筹安排使用，其中不超过直接费用10%的，不需要提供预算测算依据。（省财政厅、项目主管部门、项目承担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提高间接费用比重，加大绩效激励力度。公开竞争研发项目，均要设立间接费用，核定比例可以提高到不超过直接费用扣除设备购置费的一定比例：100万元以下的部分为30%，100万元（含100万元）至300万元的部分为25%，300万元（含300万元）至500万元的部分为20%，500万元（含500万元）以上的部分为15%。加大对科研人员的激励力度，取消绩效支出比例限制。项目承担单位在统筹安排间接费用时，要处理好合理分摊间接成本和对科研人员激励的关系，建立项目法人单位间接经费动态管理机制，绩效支出安排与科研人员在项目工作中的实际贡献挂钩。绩效支出不作为单位工资总额基数，不纳入单位绩效工资总额。（项目主管部门、项目承担单位、省人力资源社会保障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项目承担单位不得对本单位在职在编人员发放劳务费，不得变相以劳务费形式列支专家咨询费、绩效支出等。（项目主管部门、项目承担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未通过验收、整改后通过验收、项目承担单位信用评价差的项目，结余资金按规定收回。（项目主管部门、项目承担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自主规范管理横向科研经费和后补助科研项目资金。鼓励项目承担单位与企业、其他社会组织开展科研合作，其通过合作研究、技术开发、技术咨询、技术服务、技术转让等市场委托方式取得的非财政拨款性质的横向经费，纳入单位财务统一管理，由项目承担单位按照委托方要求、合同约定或单位内部横向经费管理制度规范使用。后补助科研项目资金由项目承担单位统筹安排用于科研活动的直接支出。（项目承担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四、扩大省属高校、科研院所财务自主管理权限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改进省属高校、科研院所教学科研人员差旅费管理。省属高校、科研院所可根据教学、科研、管理工作实际需要，按照精简高效、厉行节约的原则，研究制定差旅费管理办法，合理确定教学科研人员乘坐交通工具等级和住宿费标准。对于难以取得住宿费发票的，省属高校、科研院所在确保真实性的前提下，据实报销城市间交通费，并按规定标准发放伙食补助费和市内交通费。（省属高校、科研院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完善省属高校、科研院所会议管理。省属高校、科研院所因教学、科研需要举办的业务性会议（如学术会议、研讨会、评审会、座谈会、答辩会、论证会等），会议次数、天数、人数以及会议费开支范围、标准等，由省属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省属高校、科研院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完善省属高校、科研院所参与国际交流合作管理。鼓励省属高校、科研院所参与国际学术交流合作，其直接从事科研任务人员，以及在省属高校、科研院所及其二级单位中担任领导职务的专家学者，使用省级财政科研项目经费开展科学研究、学术访问、出席重要国际学术会议以及执行国际学术组织履职任务等，按照有关规定，不纳入国家工作人员因公临时出国批次限量管理范围，相关经费支出不列入“因公出国（境）费用”科目，列支“差旅费”或“会议费”科目。（省属高校、科研院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完善省属高校、科研院所科研仪器设备采购管理。改进省属高校、科研院所政府采购管理。省属高校、科研院所可自行采购科研仪器设备，自行选择科研仪器设备评审专家。省财政厅要简化政府采购项目预算调剂和变更政府采购方式的审批流程。省教育厅、省科技厅、省属高校、科研院所要充分利用政府采购电子信息化平台，切实加强科研仪器设备采购的监督管理，做到全程公开、透明、可追溯。优化进口仪器设备采购服务，对省属高校、科研院所采购进口仪器设备实行备案制管理。继续落实进口科研教学用品免税政策。（省财政厅、省教育厅、省科技厅、合肥海关、省国税局、省属高校、科研院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完善省属高校、科研院所基本建设项目管理。扩大省属高校、科研院所基本建设项目管理权限，对省属高校、科研院所利用自有资金、不申请政府投资建设的项目，由省属高校、科研院所自主决策，报主管部门备案，不再进行审批。省发展改革委和省属高校、科研院所主管部门要加强对省属高校、科研院所基本建设项目的指导和监督检查。（省发展改革委、省属高校和科研院所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简化省属高校、科研院所基本建设项目审批程序。省属高校、科研院所主管部门要指导省属高校、科研院所编制五年建设规划，对列入规划的基本建设项目不再审批项目建议书。简化省属高校、科研院所基本建设项目城乡规划、用地以及环评、能评等审批手续，缩短审批周期。（省属高校和科研院所主管部门、省住房城乡建设厅、省国土资源厅、省环保厅、省发展改革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五、明晰财政科研项目管理和服务职责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强化项目法人单位资金管理责任。项目承担单位要认真落实国家及省有关政策规定，按照权责一致的要求，强化自我约束、自我规范，确保接得住、管得好。制定内部管理办法，细化明确项目预算调剂、间接费用统筹使用、劳务费分配管理、专家咨询费支出、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项目承担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加强主管部门科研项目管理责任。省科技厅会同相关项目主管部门，建立健全省级科技计划（专项、基金）体系，建立省级科技报告制度，制定科技报告的标准和规范，建设科技报告共享服务平台和大型科研仪器设备共享服务平台，实现科技资源持续积累、完整保存和开放共享。除涉密及法律法规另有规定外，公开竞争研发项目主管部门按规定向社会公开项目指南、立项信息、验收结果和资金安排情况等；后补助科研项目主管部门向社会公开政策奖补标准、绩效评价指标体系等；稳定支持科研项目主管部门统筹规划科研项目，指导监管规划执行。建立科研项目资金统筹协调机制，避免科研项目低水平重复建设、交叉支持。（省科技厅、项目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构建监督检查工作统筹协调机制。省科技厅、项目主管部门、省财政厅要加强对科研项目资金监督的制度规范、年度计划、结果运用等的统筹协调，建立职责明确、分工负责的协同工作机制。省科技厅、项目主管部门要加快清理规范委托中介机构对科研项目开展的各种检查评审，加强对前期已经开展相关检查结果的使用，推进检查结果共享，减少检查数量，改进检查方式，避免重复检查、多头检查、过度检查。（省科技厅、项目主管部门、省财政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创新项目单位服务科研人员方式。项目承担单位要建立健全科研财务助理制度，为科研人员在项目预算编制和调剂、经费支出、财务决算和验收等方面提供专业化服务。对于项目层面聘用的财务助理，所需费用可通过劳务费安排解决；对于单位统一聘用的财务助理，所需费用可通过科研项目间接费用、单位日常运转经费等渠道安排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项目承担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六、加强制度建设和工作督查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尽快出台操作性强的实施细则。省财政厅、省科技厅、项目主管部门要科学界定科研项目，明确项目分配方式、管理分类、承担单位类型等信息，支持高校、科研院所与企业联合申报项目，修订完善项目资金管理办法。项目主管部门要完善预算编制指南，指导</w:t>
      </w:r>
      <w:bookmarkStart w:id="0" w:name="_GoBack"/>
      <w:bookmarkEnd w:id="0"/>
      <w:r>
        <w:rPr>
          <w:rFonts w:hint="eastAsia" w:ascii="宋体" w:hAnsi="宋体" w:eastAsia="宋体" w:cs="宋体"/>
          <w:b w:val="0"/>
          <w:i w:val="0"/>
          <w:caps w:val="0"/>
          <w:color w:val="333333"/>
          <w:spacing w:val="0"/>
          <w:sz w:val="24"/>
          <w:szCs w:val="24"/>
          <w:bdr w:val="none" w:color="auto" w:sz="0" w:space="0"/>
          <w:shd w:val="clear" w:fill="FFFFFF"/>
        </w:rPr>
        <w:t>项目承担单位和科研人员科学合理编制项目预算；制定预算评估评审工作细则，优化评估程序和方法，规范评估行为，建立健全与项目申请者及时沟通反馈机制；制定财务验收工作细则，规范委托中介机构开展的财务检查。2017年5月31日前，省属高校、科研院所要制定出台差旅费、会议费内部管理办法，依法依规建立健全科研仪器设备自行采购内部控制管理制度，其主管部门要加强工作指导和统筹规范；2017年6月30日前，项目主管部门要制定出台相关实施细则，项目承担单位要制定或修订科研项目资金内部管理办法和报销规定。以后年度承担科研项目的单位要于当年制定出台相关管理办法和规定。（省财政厅、省科技厅、项目主管部门、省属高校和科研院所主管部门、省属高校、科研院所、项目承担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加强政策措施落实情况督查指导。省财政厅、省科技厅要适时组织开展对项目承担单位科研项目资金等管理权限落实、内部管理办法制定、服务方式创新、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和省相关政策规定落到实处。（省财政厅、省科技厅、省审计厅、项目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省财政厅、省级社科类项目主管部门要结合社会科学研究的规律和特点，参照国家相关政策规定，制订或修订省级社科类科研项目资金管理办法。（省财政厅、省级社科类科研项目主管部门负责）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各市、县（市、区）要参照本意见精神，结合实际，加快推进科研项目资金管理改革等各项工作。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5323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2017-06-29T01:53:04Z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