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rPr>
      </w:pPr>
      <w:r>
        <w:rPr>
          <w:b/>
          <w:color w:val="FF0000"/>
        </w:rPr>
        <w:pict>
          <v:shape id="_x0000_i1025" o:spt="136" type="#_x0000_t136" style="height:53.6pt;width:414.4pt;" fillcolor="#FF0000" filled="t" stroked="f" coordsize="21600,21600">
            <v:path/>
            <v:fill on="t" opacity="58982f" focussize="0,0"/>
            <v:stroke on="f"/>
            <v:imagedata o:title=""/>
            <o:lock v:ext="edit"/>
            <v:textpath on="t" fitshape="t" fitpath="t" trim="t" xscale="f" string="安徽中澳科技职业学院文件" style="font-family:宋体;font-size:32pt;font-weight:bold;v-text-align:center;"/>
            <v:shadow on="t" color="#C0C0C0" opacity="52429f" offset2="-2pt,-2pt"/>
            <w10:wrap type="none"/>
            <w10:anchorlock/>
          </v:shape>
        </w:pict>
      </w:r>
    </w:p>
    <w:p>
      <w:pPr>
        <w:jc w:val="center"/>
        <w:rPr>
          <w:b/>
          <w:color w:val="FF0000"/>
        </w:rPr>
      </w:pPr>
      <w: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121285</wp:posOffset>
                </wp:positionV>
                <wp:extent cx="5553075" cy="19050"/>
                <wp:effectExtent l="33655" t="26670" r="52070" b="68580"/>
                <wp:wrapNone/>
                <wp:docPr id="1" name="直接连接符 1"/>
                <wp:cNvGraphicFramePr/>
                <a:graphic xmlns:a="http://schemas.openxmlformats.org/drawingml/2006/main">
                  <a:graphicData uri="http://schemas.microsoft.com/office/word/2010/wordprocessingShape">
                    <wps:wsp>
                      <wps:cNvCnPr/>
                      <wps:spPr>
                        <a:xfrm flipV="1">
                          <a:off x="0" y="0"/>
                          <a:ext cx="5553075" cy="19050"/>
                        </a:xfrm>
                        <a:prstGeom prst="line">
                          <a:avLst/>
                        </a:prstGeom>
                        <a:noFill/>
                        <a:ln w="25400" cap="flat" cmpd="sng" algn="ctr">
                          <a:solidFill>
                            <a:srgbClr val="FF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flip:y;margin-left:-1.6pt;margin-top:9.55pt;height:1.5pt;width:437.25pt;z-index:251659264;mso-width-relative:page;mso-height-relative:page;" filled="f" stroked="t" coordsize="21600,21600" o:gfxdata="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4tAodcAAAAIAQAADwAAAAAAAAABACAAAAAiAAAAZHJzL2Rvd25yZXYueG1sUEsB&#10;AhQAFAAAAAgAh07iQPvqXMEvAgAAVQQAAA4AAAAAAAAAAQAgAAAAJgEAAGRycy9lMm9Eb2MueG1s&#10;UEsFBgAAAAAGAAYAWQEAAMcFAAAAAA==&#10;">
                <v:fill on="f" focussize="0,0"/>
                <v:stroke weight="2pt" color="#FF0000" joinstyle="round"/>
                <v:imagedata o:title=""/>
                <o:lock v:ext="edit" aspectratio="f"/>
                <v:shadow on="t" color="#000000" opacity="24903f" offset="0pt,1.5748031496063pt" origin="0f,32768f" matrix="65536f,0f,0f,65536f"/>
              </v:line>
            </w:pict>
          </mc:Fallback>
        </mc:AlternateContent>
      </w:r>
    </w:p>
    <w:p>
      <w:pPr>
        <w:jc w:val="center"/>
        <w:rPr>
          <w:b/>
          <w:color w:val="FF0000"/>
        </w:rPr>
      </w:pPr>
    </w:p>
    <w:p>
      <w:pPr>
        <w:ind w:firstLine="315" w:firstLineChars="98"/>
        <w:jc w:val="center"/>
        <w:rPr>
          <w:rFonts w:ascii="楷体_GB2312" w:eastAsia="楷体_GB2312"/>
          <w:b/>
          <w:sz w:val="32"/>
          <w:szCs w:val="28"/>
        </w:rPr>
      </w:pPr>
      <w:r>
        <w:rPr>
          <w:rFonts w:hint="eastAsia" w:ascii="楷体" w:hAnsi="楷体" w:eastAsia="楷体"/>
          <w:b/>
          <w:bCs/>
          <w:sz w:val="32"/>
          <w:szCs w:val="32"/>
          <w:shd w:val="clear" w:color="auto" w:fill="FFFFFF"/>
        </w:rPr>
        <w:t xml:space="preserve">  </w:t>
      </w:r>
      <w:r>
        <w:rPr>
          <w:rFonts w:hint="eastAsia" w:ascii="楷体_GB2312" w:eastAsia="楷体_GB2312"/>
          <w:b/>
          <w:sz w:val="32"/>
          <w:szCs w:val="28"/>
        </w:rPr>
        <w:t>实验实训字〔2022〕1</w:t>
      </w:r>
      <w:r>
        <w:rPr>
          <w:rFonts w:hint="eastAsia" w:ascii="楷体_GB2312" w:eastAsia="楷体_GB2312"/>
          <w:b/>
          <w:sz w:val="32"/>
          <w:szCs w:val="28"/>
          <w:lang w:val="en-US" w:eastAsia="zh-CN"/>
        </w:rPr>
        <w:t>1</w:t>
      </w:r>
      <w:r>
        <w:rPr>
          <w:rFonts w:hint="eastAsia" w:ascii="楷体_GB2312" w:eastAsia="楷体_GB2312"/>
          <w:b/>
          <w:sz w:val="32"/>
          <w:szCs w:val="28"/>
        </w:rPr>
        <w:t>号</w:t>
      </w:r>
    </w:p>
    <w:p>
      <w:pPr>
        <w:pStyle w:val="2"/>
        <w:keepNext w:val="0"/>
        <w:keepLines w:val="0"/>
        <w:pageBreakBefore w:val="0"/>
        <w:widowControl/>
        <w:kinsoku/>
        <w:wordWrap/>
        <w:overflowPunct/>
        <w:topLinePunct w:val="0"/>
        <w:autoSpaceDE/>
        <w:autoSpaceDN/>
        <w:bidi w:val="0"/>
        <w:spacing w:line="480" w:lineRule="exact"/>
        <w:jc w:val="center"/>
        <w:textAlignment w:val="auto"/>
        <w:rPr>
          <w:rFonts w:hint="eastAsia" w:ascii="方正小标宋_GBK" w:hAnsi="微软雅黑" w:eastAsia="方正小标宋_GBK"/>
          <w:b/>
          <w:bCs/>
          <w:color w:val="000000"/>
          <w:sz w:val="44"/>
          <w:szCs w:val="44"/>
        </w:rPr>
      </w:pPr>
      <w:r>
        <w:rPr>
          <w:rStyle w:val="5"/>
          <w:rFonts w:hint="eastAsia" w:ascii="方正仿宋_GBK" w:hAnsi="微软雅黑" w:eastAsia="方正仿宋_GBK"/>
          <w:b/>
          <w:bCs/>
          <w:color w:val="000000"/>
          <w:sz w:val="44"/>
          <w:szCs w:val="44"/>
        </w:rPr>
        <w:t> </w:t>
      </w:r>
      <w:r>
        <w:rPr>
          <w:rFonts w:hint="eastAsia" w:ascii="方正小标宋_GBK" w:hAnsi="微软雅黑" w:eastAsia="方正小标宋_GBK"/>
          <w:b/>
          <w:bCs/>
          <w:color w:val="000000"/>
          <w:sz w:val="44"/>
          <w:szCs w:val="44"/>
        </w:rPr>
        <w:t>关于20</w:t>
      </w:r>
      <w:r>
        <w:rPr>
          <w:rFonts w:hint="eastAsia" w:ascii="方正小标宋_GBK" w:hAnsi="微软雅黑" w:eastAsia="方正小标宋_GBK"/>
          <w:b/>
          <w:bCs/>
          <w:color w:val="000000"/>
          <w:sz w:val="44"/>
          <w:szCs w:val="44"/>
          <w:lang w:val="en-US" w:eastAsia="zh-CN"/>
        </w:rPr>
        <w:t>22</w:t>
      </w:r>
      <w:r>
        <w:rPr>
          <w:rFonts w:hint="eastAsia" w:ascii="方正小标宋_GBK" w:hAnsi="微软雅黑" w:eastAsia="方正小标宋_GBK"/>
          <w:b/>
          <w:bCs/>
          <w:color w:val="000000"/>
          <w:sz w:val="44"/>
          <w:szCs w:val="44"/>
        </w:rPr>
        <w:t>年度</w:t>
      </w:r>
      <w:r>
        <w:rPr>
          <w:rFonts w:hint="eastAsia" w:ascii="方正小标宋_GBK" w:hAnsi="微软雅黑" w:eastAsia="方正小标宋_GBK"/>
          <w:b/>
          <w:bCs/>
          <w:color w:val="000000"/>
          <w:sz w:val="44"/>
          <w:szCs w:val="44"/>
          <w:lang w:eastAsia="zh-CN"/>
        </w:rPr>
        <w:t>学院省级</w:t>
      </w:r>
      <w:r>
        <w:rPr>
          <w:rFonts w:hint="eastAsia" w:ascii="方正小标宋_GBK" w:hAnsi="微软雅黑" w:eastAsia="方正小标宋_GBK"/>
          <w:b/>
          <w:bCs/>
          <w:color w:val="000000"/>
          <w:sz w:val="44"/>
          <w:szCs w:val="44"/>
        </w:rPr>
        <w:t>质量工程项目</w:t>
      </w:r>
    </w:p>
    <w:p>
      <w:pPr>
        <w:pStyle w:val="2"/>
        <w:keepNext w:val="0"/>
        <w:keepLines w:val="0"/>
        <w:pageBreakBefore w:val="0"/>
        <w:widowControl/>
        <w:kinsoku/>
        <w:wordWrap/>
        <w:overflowPunct/>
        <w:topLinePunct w:val="0"/>
        <w:autoSpaceDE/>
        <w:autoSpaceDN/>
        <w:bidi w:val="0"/>
        <w:spacing w:line="480" w:lineRule="exact"/>
        <w:jc w:val="center"/>
        <w:textAlignment w:val="auto"/>
        <w:rPr>
          <w:rStyle w:val="5"/>
          <w:rFonts w:ascii="Times New Roman" w:hAnsi="Times New Roman" w:eastAsia="微软雅黑" w:cs="Times New Roman"/>
          <w:color w:val="000000"/>
          <w:sz w:val="24"/>
          <w:szCs w:val="24"/>
        </w:rPr>
      </w:pPr>
      <w:r>
        <w:rPr>
          <w:rFonts w:hint="eastAsia" w:ascii="方正小标宋_GBK" w:hAnsi="微软雅黑" w:eastAsia="方正小标宋_GBK"/>
          <w:b/>
          <w:bCs/>
          <w:color w:val="000000"/>
          <w:sz w:val="44"/>
          <w:szCs w:val="44"/>
        </w:rPr>
        <w:t>申报工作的</w:t>
      </w:r>
      <w:r>
        <w:rPr>
          <w:rFonts w:hint="eastAsia" w:ascii="方正小标宋_GBK" w:hAnsi="微软雅黑" w:eastAsia="方正小标宋_GBK"/>
          <w:b/>
          <w:bCs/>
          <w:color w:val="000000"/>
          <w:sz w:val="44"/>
          <w:szCs w:val="44"/>
          <w:lang w:val="en-US" w:eastAsia="zh-CN"/>
        </w:rPr>
        <w:t>预</w:t>
      </w:r>
      <w:r>
        <w:rPr>
          <w:rFonts w:hint="eastAsia" w:ascii="方正小标宋_GBK" w:hAnsi="微软雅黑" w:eastAsia="方正小标宋_GBK"/>
          <w:b/>
          <w:bCs/>
          <w:color w:val="000000"/>
          <w:sz w:val="44"/>
          <w:szCs w:val="44"/>
        </w:rPr>
        <w:t>通知</w:t>
      </w:r>
    </w:p>
    <w:p>
      <w:pPr>
        <w:keepNext w:val="0"/>
        <w:keepLines w:val="0"/>
        <w:pageBreakBefore w:val="0"/>
        <w:widowControl/>
        <w:kinsoku/>
        <w:wordWrap/>
        <w:overflowPunct/>
        <w:topLinePunct w:val="0"/>
        <w:autoSpaceDE/>
        <w:autoSpaceDN/>
        <w:bidi w:val="0"/>
        <w:spacing w:line="480" w:lineRule="exact"/>
        <w:jc w:val="left"/>
        <w:textAlignment w:val="auto"/>
        <w:rPr>
          <w:rFonts w:hint="eastAsia" w:ascii="黑体" w:hAnsi="黑体" w:eastAsia="黑体" w:cs="黑体"/>
          <w:color w:val="auto"/>
          <w:kern w:val="0"/>
          <w:sz w:val="36"/>
          <w:szCs w:val="36"/>
          <w:highlight w:val="none"/>
        </w:rPr>
      </w:pPr>
      <w:r>
        <w:rPr>
          <w:rFonts w:hint="eastAsia" w:ascii="方正仿宋_GBK" w:hAnsi="方正仿宋_GBK" w:cs="方正仿宋_GBK" w:eastAsiaTheme="minorEastAsia"/>
          <w:color w:val="auto"/>
          <w:kern w:val="0"/>
          <w:sz w:val="24"/>
          <w:szCs w:val="24"/>
          <w:highlight w:val="none"/>
          <w:lang w:val="en-US" w:eastAsia="zh-CN" w:bidi="ar-SA"/>
        </w:rPr>
        <w:t>各系部、处室</w:t>
      </w:r>
      <w:r>
        <w:rPr>
          <w:rFonts w:hint="eastAsia" w:ascii="黑体" w:hAnsi="黑体" w:eastAsia="黑体" w:cs="黑体"/>
          <w:color w:val="auto"/>
          <w:kern w:val="0"/>
          <w:sz w:val="36"/>
          <w:szCs w:val="36"/>
          <w:highlight w:val="none"/>
        </w:rPr>
        <w:t>：</w:t>
      </w:r>
    </w:p>
    <w:p>
      <w:pPr>
        <w:pStyle w:val="2"/>
        <w:keepNext w:val="0"/>
        <w:keepLines w:val="0"/>
        <w:pageBreakBefore w:val="0"/>
        <w:widowControl/>
        <w:kinsoku/>
        <w:wordWrap/>
        <w:overflowPunct/>
        <w:topLinePunct w:val="0"/>
        <w:autoSpaceDE/>
        <w:autoSpaceDN/>
        <w:bidi w:val="0"/>
        <w:spacing w:line="480" w:lineRule="exact"/>
        <w:ind w:firstLine="480" w:firstLineChars="200"/>
        <w:jc w:val="left"/>
        <w:textAlignment w:val="auto"/>
        <w:rPr>
          <w:rFonts w:hint="eastAsia"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根据《安徽省教育厅关于做好2022年度高等学校质量工程项目申报工作的通知》（皖教秘高</w:t>
      </w:r>
      <w:r>
        <w:rPr>
          <w:rFonts w:hint="eastAsia" w:ascii="方正仿宋_GBK" w:hAnsi="宋体" w:cs="宋体"/>
          <w:color w:val="000000"/>
          <w:kern w:val="0"/>
          <w:szCs w:val="32"/>
          <w:shd w:val="clear" w:color="auto" w:fill="FFFFFF"/>
        </w:rPr>
        <w:t>〔202</w:t>
      </w:r>
      <w:r>
        <w:rPr>
          <w:rFonts w:hint="eastAsia" w:ascii="方正仿宋_GBK" w:cs="宋体"/>
          <w:color w:val="000000"/>
          <w:kern w:val="0"/>
          <w:szCs w:val="32"/>
          <w:shd w:val="clear" w:color="auto" w:fill="FFFFFF"/>
          <w:lang w:val="en-US" w:eastAsia="zh-CN"/>
        </w:rPr>
        <w:t>2</w:t>
      </w:r>
      <w:r>
        <w:rPr>
          <w:rFonts w:hint="eastAsia" w:ascii="方正仿宋_GBK" w:hAnsi="宋体" w:cs="宋体"/>
          <w:color w:val="000000"/>
          <w:kern w:val="0"/>
          <w:szCs w:val="32"/>
          <w:shd w:val="clear" w:color="auto" w:fill="FFFFFF"/>
        </w:rPr>
        <w:t>〕</w:t>
      </w:r>
      <w:r>
        <w:rPr>
          <w:rFonts w:hint="eastAsia" w:ascii="方正仿宋_GBK" w:cs="宋体"/>
          <w:color w:val="000000"/>
          <w:kern w:val="0"/>
          <w:szCs w:val="32"/>
          <w:shd w:val="clear" w:color="auto" w:fill="FFFFFF"/>
          <w:lang w:val="en-US" w:eastAsia="zh-CN"/>
        </w:rPr>
        <w:t>205</w:t>
      </w:r>
      <w:r>
        <w:rPr>
          <w:rFonts w:hint="eastAsia" w:ascii="方正仿宋_GBK" w:hAnsi="方正仿宋_GBK" w:cs="方正仿宋_GBK" w:eastAsiaTheme="minorEastAsia"/>
          <w:color w:val="auto"/>
          <w:kern w:val="0"/>
          <w:sz w:val="24"/>
          <w:szCs w:val="24"/>
          <w:highlight w:val="none"/>
          <w:lang w:val="en-US" w:eastAsia="zh-CN" w:bidi="ar-SA"/>
        </w:rPr>
        <w:t>）要求，落实《教育部和安徽省人民政府推动结构优化建设高质量高等教育体系共同行动方案》、《职业教育提质培优行动计划（2020-2023）》和《教育部安徽省人民政府关于整省推进职业教育一体化高质量发展加快技能安徽建设的意见》等文件要求，经研究决定开展我院2022年度高等学校质量工程项目申报工作。现就有关事项通知如下：</w:t>
      </w:r>
    </w:p>
    <w:p>
      <w:pPr>
        <w:pStyle w:val="2"/>
        <w:keepNext w:val="0"/>
        <w:keepLines w:val="0"/>
        <w:pageBreakBefore w:val="0"/>
        <w:widowControl/>
        <w:numPr>
          <w:ilvl w:val="0"/>
          <w:numId w:val="1"/>
        </w:numPr>
        <w:kinsoku/>
        <w:wordWrap/>
        <w:overflowPunct/>
        <w:topLinePunct w:val="0"/>
        <w:autoSpaceDE/>
        <w:autoSpaceDN/>
        <w:bidi w:val="0"/>
        <w:spacing w:line="480" w:lineRule="exact"/>
        <w:ind w:firstLine="480" w:firstLineChars="200"/>
        <w:jc w:val="left"/>
        <w:textAlignment w:val="auto"/>
        <w:rPr>
          <w:rFonts w:hint="eastAsia"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我院2022年度申报省级质量工程项目类别、限额及拟资助经费。</w:t>
      </w:r>
    </w:p>
    <w:tbl>
      <w:tblPr>
        <w:tblStyle w:val="3"/>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005"/>
        <w:gridCol w:w="2153"/>
        <w:gridCol w:w="1335"/>
        <w:gridCol w:w="1807"/>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类别</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项目名称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拟立项数</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参照2021年资助经费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建设周期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特色高水平专业</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专业教学资源库</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精品课程</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示范金课</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课程思政示范课程</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高水平教材</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师资类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教学创新团队</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9</w:t>
            </w:r>
          </w:p>
        </w:tc>
        <w:tc>
          <w:tcPr>
            <w:tcW w:w="100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技能大师工作室</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10</w:t>
            </w:r>
          </w:p>
        </w:tc>
        <w:tc>
          <w:tcPr>
            <w:tcW w:w="100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教学名师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0.2万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11</w:t>
            </w: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教坛新秀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0.1万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10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实训类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产教融合实训基地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教学研究项目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重点0.8万；一般0.4万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思想政治理论课教研项目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重点0.8万；一般0.4万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改革示范类</w:t>
            </w: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中国特色现代学徒制</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100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产业学院</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8万（待定）</w:t>
            </w:r>
          </w:p>
        </w:tc>
        <w:tc>
          <w:tcPr>
            <w:tcW w:w="12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100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知名工匠培养基地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8万（待定）</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1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100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安徽省“三教”改革示范校</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8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10万（待定）</w:t>
            </w:r>
          </w:p>
        </w:tc>
        <w:tc>
          <w:tcPr>
            <w:tcW w:w="129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方正仿宋_GBK" w:hAnsi="方正仿宋_GBK" w:cs="方正仿宋_GBK"/>
                <w:color w:val="000000"/>
                <w:kern w:val="0"/>
                <w:szCs w:val="36"/>
              </w:rPr>
            </w:pPr>
            <w:r>
              <w:rPr>
                <w:rFonts w:hint="eastAsia" w:ascii="方正仿宋_GBK" w:hAnsi="方正仿宋_GBK" w:cs="方正仿宋_GBK"/>
                <w:color w:val="000000"/>
                <w:kern w:val="0"/>
                <w:szCs w:val="36"/>
              </w:rPr>
              <w:t>2年</w:t>
            </w:r>
          </w:p>
        </w:tc>
      </w:tr>
    </w:tbl>
    <w:p>
      <w:pPr>
        <w:pStyle w:val="2"/>
        <w:keepNext w:val="0"/>
        <w:keepLines w:val="0"/>
        <w:pageBreakBefore w:val="0"/>
        <w:widowControl/>
        <w:numPr>
          <w:ilvl w:val="0"/>
          <w:numId w:val="1"/>
        </w:numPr>
        <w:kinsoku/>
        <w:wordWrap/>
        <w:overflowPunct/>
        <w:topLinePunct w:val="0"/>
        <w:autoSpaceDE/>
        <w:autoSpaceDN/>
        <w:bidi w:val="0"/>
        <w:spacing w:line="480" w:lineRule="exact"/>
        <w:ind w:left="0" w:leftChars="0" w:firstLine="480" w:firstLineChars="200"/>
        <w:jc w:val="left"/>
        <w:textAlignment w:val="auto"/>
        <w:rPr>
          <w:rFonts w:hint="eastAsia"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各类项目申报范围及条件见我院省级质量工程项目申报指南，省教育厅组织专家对各高校申报项目进行整体性和合规性审核，竞争性项目由省教育厅组织专家在学校推荐的基础上进行统一评审，经省级公示无异议，对学校项目进行整体立项。以往省级质量工程建设终止或撤项的项目负责人将被纳入质量工程管理系统“黑名单”。对就业率低、招生困难的专业原则上不安排质量工程项目，学院须在申报文件中分别说明本校就业率及报考率排名后10%的专业。已在省级质量工程中立项的项目，不得重复申报同类型项目，一经查实，将取消申报资格。</w:t>
      </w:r>
    </w:p>
    <w:p>
      <w:pPr>
        <w:pStyle w:val="2"/>
        <w:keepNext w:val="0"/>
        <w:keepLines w:val="0"/>
        <w:pageBreakBefore w:val="0"/>
        <w:widowControl/>
        <w:numPr>
          <w:ilvl w:val="0"/>
          <w:numId w:val="1"/>
        </w:numPr>
        <w:kinsoku/>
        <w:wordWrap/>
        <w:overflowPunct/>
        <w:topLinePunct w:val="0"/>
        <w:autoSpaceDE/>
        <w:autoSpaceDN/>
        <w:bidi w:val="0"/>
        <w:spacing w:line="480" w:lineRule="exact"/>
        <w:ind w:left="0" w:leftChars="0" w:firstLine="480" w:firstLineChars="200"/>
        <w:jc w:val="left"/>
        <w:textAlignment w:val="auto"/>
        <w:rPr>
          <w:rFonts w:hint="eastAsia"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申报材料：本次项目实行无纸化申报。自2022年12月5日起，通过学院组织的评审后，各项目负责人从省教育厅高教处网（http://jyt.ah.gov.cn/gaojiaochu）登录“安徽省高等学校质量工程项目管理信息系统”，按规定的程序和方法填报项目申请书。各项目负责人应参照《2022年度省级质量工程项目形式审查规范》填写项目名称，填写不规范的视为形式审查不合格。学校在履行网络推荐程序后，系统自动生成申报项目汇总表。学院</w:t>
      </w:r>
      <w:r>
        <w:rPr>
          <w:rFonts w:hint="default" w:ascii="方正仿宋_GBK" w:hAnsi="方正仿宋_GBK" w:cs="方正仿宋_GBK" w:eastAsiaTheme="minorEastAsia"/>
          <w:color w:val="auto"/>
          <w:kern w:val="0"/>
          <w:sz w:val="24"/>
          <w:szCs w:val="24"/>
          <w:highlight w:val="none"/>
          <w:lang w:val="en-US" w:eastAsia="zh-CN" w:bidi="ar-SA"/>
        </w:rPr>
        <w:t>将推荐公文和由系统自动生成的申报项目汇总表（自行编辑无效）盖章扫描后上传系统，纸质版材料无需报送。</w:t>
      </w:r>
    </w:p>
    <w:p>
      <w:pPr>
        <w:pStyle w:val="2"/>
        <w:keepNext w:val="0"/>
        <w:keepLines w:val="0"/>
        <w:pageBreakBefore w:val="0"/>
        <w:widowControl/>
        <w:numPr>
          <w:ilvl w:val="0"/>
          <w:numId w:val="1"/>
        </w:numPr>
        <w:kinsoku/>
        <w:wordWrap/>
        <w:overflowPunct/>
        <w:topLinePunct w:val="0"/>
        <w:autoSpaceDE/>
        <w:autoSpaceDN/>
        <w:bidi w:val="0"/>
        <w:spacing w:line="480" w:lineRule="exact"/>
        <w:ind w:left="0" w:leftChars="0" w:firstLine="480" w:firstLineChars="200"/>
        <w:jc w:val="left"/>
        <w:textAlignment w:val="auto"/>
        <w:rPr>
          <w:rFonts w:hint="default"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申报时间：电子版项目申报书提交实验实训中心截止时间为12月19日下午</w:t>
      </w:r>
      <w:r>
        <w:rPr>
          <w:rFonts w:hint="default" w:ascii="方正仿宋_GBK" w:hAnsi="方正仿宋_GBK" w:cs="方正仿宋_GBK" w:eastAsiaTheme="minorEastAsia"/>
          <w:color w:val="auto"/>
          <w:kern w:val="0"/>
          <w:sz w:val="24"/>
          <w:szCs w:val="24"/>
          <w:highlight w:val="none"/>
          <w:lang w:val="en-US" w:eastAsia="zh-CN" w:bidi="ar-SA"/>
        </w:rPr>
        <w:t>1</w:t>
      </w:r>
      <w:r>
        <w:rPr>
          <w:rFonts w:hint="eastAsia" w:ascii="方正仿宋_GBK" w:hAnsi="方正仿宋_GBK" w:cs="方正仿宋_GBK" w:eastAsiaTheme="minorEastAsia"/>
          <w:color w:val="auto"/>
          <w:kern w:val="0"/>
          <w:sz w:val="24"/>
          <w:szCs w:val="24"/>
          <w:highlight w:val="none"/>
          <w:lang w:val="en-US" w:eastAsia="zh-CN" w:bidi="ar-SA"/>
        </w:rPr>
        <w:t>7</w:t>
      </w:r>
      <w:r>
        <w:rPr>
          <w:rFonts w:hint="default" w:ascii="方正仿宋_GBK" w:hAnsi="方正仿宋_GBK" w:cs="方正仿宋_GBK" w:eastAsiaTheme="minorEastAsia"/>
          <w:color w:val="auto"/>
          <w:kern w:val="0"/>
          <w:sz w:val="24"/>
          <w:szCs w:val="24"/>
          <w:highlight w:val="none"/>
          <w:lang w:val="en-US" w:eastAsia="zh-CN" w:bidi="ar-SA"/>
        </w:rPr>
        <w:t>:00</w:t>
      </w:r>
      <w:r>
        <w:rPr>
          <w:rFonts w:hint="eastAsia" w:ascii="方正仿宋_GBK" w:hAnsi="方正仿宋_GBK" w:cs="方正仿宋_GBK" w:eastAsiaTheme="minorEastAsia"/>
          <w:color w:val="auto"/>
          <w:kern w:val="0"/>
          <w:sz w:val="24"/>
          <w:szCs w:val="24"/>
          <w:highlight w:val="none"/>
          <w:lang w:val="en-US" w:eastAsia="zh-CN" w:bidi="ar-SA"/>
        </w:rPr>
        <w:t>前，逾期不再受理</w:t>
      </w:r>
      <w:r>
        <w:rPr>
          <w:rFonts w:hint="default" w:ascii="方正仿宋_GBK" w:hAnsi="方正仿宋_GBK" w:cs="方正仿宋_GBK" w:eastAsiaTheme="minorEastAsia"/>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20" w:firstLineChars="200"/>
        <w:jc w:val="both"/>
        <w:textAlignment w:val="auto"/>
        <w:outlineLvl w:val="9"/>
        <w:rPr>
          <w:rFonts w:hint="eastAsia" w:ascii="方正仿宋_GBK" w:hAnsi="方正仿宋_GBK" w:cs="方正仿宋_GBK"/>
          <w:color w:val="auto"/>
          <w:kern w:val="0"/>
          <w:szCs w:val="36"/>
          <w:highlight w:val="none"/>
          <w:lang w:val="en-US" w:eastAsia="zh-CN"/>
        </w:rPr>
      </w:pPr>
      <w:r>
        <w:rPr>
          <w:rFonts w:hint="eastAsia" w:ascii="方正仿宋_GBK" w:hAnsi="方正仿宋_GBK" w:cs="方正仿宋_GBK"/>
          <w:color w:val="auto"/>
          <w:kern w:val="0"/>
          <w:szCs w:val="36"/>
          <w:highlight w:val="none"/>
          <w:lang w:val="en-US" w:eastAsia="zh-CN"/>
        </w:rPr>
        <w:fldChar w:fldCharType="begin"/>
      </w:r>
      <w:r>
        <w:rPr>
          <w:rFonts w:hint="eastAsia" w:ascii="方正仿宋_GBK" w:hAnsi="方正仿宋_GBK" w:cs="方正仿宋_GBK"/>
          <w:color w:val="auto"/>
          <w:kern w:val="0"/>
          <w:szCs w:val="36"/>
          <w:highlight w:val="none"/>
          <w:lang w:val="en-US" w:eastAsia="zh-CN"/>
        </w:rPr>
        <w:instrText xml:space="preserve"> HYPERLINK "http://www.ahedu.gov.cn/uploads/file/20181127/20181127175343_77652.doc" \o "附件1：2018年省级质量工程项目申报指南.doc" </w:instrText>
      </w:r>
      <w:r>
        <w:rPr>
          <w:rFonts w:hint="eastAsia" w:ascii="方正仿宋_GBK" w:hAnsi="方正仿宋_GBK" w:cs="方正仿宋_GBK"/>
          <w:color w:val="auto"/>
          <w:kern w:val="0"/>
          <w:szCs w:val="36"/>
          <w:highlight w:val="none"/>
          <w:lang w:val="en-US" w:eastAsia="zh-CN"/>
        </w:rPr>
        <w:fldChar w:fldCharType="separate"/>
      </w:r>
      <w:r>
        <w:rPr>
          <w:rFonts w:hint="eastAsia" w:ascii="方正仿宋_GBK" w:hAnsi="方正仿宋_GBK" w:cs="方正仿宋_GBK"/>
          <w:color w:val="auto"/>
          <w:kern w:val="0"/>
          <w:szCs w:val="36"/>
          <w:highlight w:val="none"/>
          <w:lang w:val="en-US" w:eastAsia="zh-CN"/>
        </w:rPr>
        <w:t>附件1：2022年度学院省级质量工程项目申报指南.doc</w:t>
      </w:r>
      <w:r>
        <w:rPr>
          <w:rFonts w:hint="eastAsia" w:ascii="方正仿宋_GBK" w:hAnsi="方正仿宋_GBK" w:cs="方正仿宋_GBK"/>
          <w:color w:val="auto"/>
          <w:kern w:val="0"/>
          <w:szCs w:val="36"/>
          <w:highlight w:val="none"/>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20" w:firstLineChars="200"/>
        <w:jc w:val="both"/>
        <w:textAlignment w:val="auto"/>
        <w:outlineLvl w:val="9"/>
        <w:rPr>
          <w:rFonts w:hint="eastAsia" w:ascii="方正仿宋_GBK" w:hAnsi="方正仿宋_GBK" w:cs="方正仿宋_GBK"/>
          <w:color w:val="auto"/>
          <w:kern w:val="0"/>
          <w:szCs w:val="36"/>
          <w:highlight w:val="none"/>
          <w:lang w:val="en-US" w:eastAsia="zh-CN"/>
        </w:rPr>
      </w:pPr>
      <w:r>
        <w:rPr>
          <w:rFonts w:hint="eastAsia" w:ascii="方正仿宋_GBK" w:hAnsi="方正仿宋_GBK" w:cs="方正仿宋_GBK"/>
          <w:color w:val="auto"/>
          <w:kern w:val="0"/>
          <w:szCs w:val="36"/>
          <w:highlight w:val="none"/>
          <w:lang w:val="en-US" w:eastAsia="zh-CN"/>
        </w:rPr>
        <w:fldChar w:fldCharType="begin"/>
      </w:r>
      <w:r>
        <w:rPr>
          <w:rFonts w:hint="eastAsia" w:ascii="方正仿宋_GBK" w:hAnsi="方正仿宋_GBK" w:cs="方正仿宋_GBK"/>
          <w:color w:val="auto"/>
          <w:kern w:val="0"/>
          <w:szCs w:val="36"/>
          <w:highlight w:val="none"/>
          <w:lang w:val="en-US" w:eastAsia="zh-CN"/>
        </w:rPr>
        <w:instrText xml:space="preserve"> HYPERLINK "http://www.ahedu.gov.cn/uploads/file/20181127/20181127175344_88362.rar" \o "附件2：2018年省级质量工程项目申请书.rar" </w:instrText>
      </w:r>
      <w:r>
        <w:rPr>
          <w:rFonts w:hint="eastAsia" w:ascii="方正仿宋_GBK" w:hAnsi="方正仿宋_GBK" w:cs="方正仿宋_GBK"/>
          <w:color w:val="auto"/>
          <w:kern w:val="0"/>
          <w:szCs w:val="36"/>
          <w:highlight w:val="none"/>
          <w:lang w:val="en-US" w:eastAsia="zh-CN"/>
        </w:rPr>
        <w:fldChar w:fldCharType="separate"/>
      </w:r>
      <w:r>
        <w:rPr>
          <w:rFonts w:hint="eastAsia" w:ascii="方正仿宋_GBK" w:hAnsi="方正仿宋_GBK" w:cs="方正仿宋_GBK"/>
          <w:color w:val="auto"/>
          <w:kern w:val="0"/>
          <w:szCs w:val="36"/>
          <w:highlight w:val="none"/>
          <w:lang w:val="en-US" w:eastAsia="zh-CN"/>
        </w:rPr>
        <w:t>附件2：2022年度学院省级质量工程项目申报书.rar</w:t>
      </w:r>
      <w:r>
        <w:rPr>
          <w:rFonts w:hint="eastAsia" w:ascii="方正仿宋_GBK" w:hAnsi="方正仿宋_GBK" w:cs="方正仿宋_GBK"/>
          <w:color w:val="auto"/>
          <w:kern w:val="0"/>
          <w:szCs w:val="36"/>
          <w:highlight w:val="none"/>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line="480" w:lineRule="exact"/>
        <w:ind w:left="0" w:leftChars="0" w:right="0" w:rightChars="0" w:firstLine="420" w:firstLineChars="200"/>
        <w:jc w:val="both"/>
        <w:textAlignment w:val="auto"/>
        <w:outlineLvl w:val="9"/>
        <w:rPr>
          <w:rFonts w:hint="eastAsia" w:ascii="方正仿宋_GBK" w:hAnsi="方正仿宋_GBK" w:cs="方正仿宋_GBK"/>
          <w:color w:val="auto"/>
          <w:kern w:val="0"/>
          <w:szCs w:val="36"/>
          <w:highlight w:val="none"/>
          <w:lang w:val="en-US" w:eastAsia="zh-CN"/>
        </w:rPr>
      </w:pPr>
      <w:r>
        <w:rPr>
          <w:rFonts w:hint="eastAsia" w:ascii="方正仿宋_GBK" w:hAnsi="方正仿宋_GBK" w:cs="方正仿宋_GBK"/>
          <w:color w:val="auto"/>
          <w:kern w:val="0"/>
          <w:szCs w:val="36"/>
          <w:highlight w:val="none"/>
          <w:lang w:val="en-US" w:eastAsia="zh-CN"/>
        </w:rPr>
        <w:t>附件3：</w:t>
      </w:r>
      <w:r>
        <w:rPr>
          <w:rFonts w:hint="default" w:ascii="方正仿宋_GBK" w:hAnsi="方正仿宋_GBK" w:cs="方正仿宋_GBK"/>
          <w:color w:val="auto"/>
          <w:kern w:val="0"/>
          <w:szCs w:val="36"/>
          <w:highlight w:val="none"/>
          <w:lang w:val="en-US" w:eastAsia="zh-CN"/>
        </w:rPr>
        <w:t>202</w:t>
      </w:r>
      <w:r>
        <w:rPr>
          <w:rFonts w:hint="eastAsia" w:ascii="方正仿宋_GBK" w:hAnsi="方正仿宋_GBK" w:cs="方正仿宋_GBK"/>
          <w:color w:val="auto"/>
          <w:kern w:val="0"/>
          <w:szCs w:val="36"/>
          <w:highlight w:val="none"/>
          <w:lang w:val="en-US" w:eastAsia="zh-CN"/>
        </w:rPr>
        <w:t>2</w:t>
      </w:r>
      <w:r>
        <w:rPr>
          <w:rFonts w:hint="default" w:ascii="方正仿宋_GBK" w:hAnsi="方正仿宋_GBK" w:cs="方正仿宋_GBK"/>
          <w:color w:val="auto"/>
          <w:kern w:val="0"/>
          <w:szCs w:val="36"/>
          <w:highlight w:val="none"/>
          <w:lang w:val="en-US" w:eastAsia="zh-CN"/>
        </w:rPr>
        <w:t>年度</w:t>
      </w:r>
      <w:r>
        <w:rPr>
          <w:rFonts w:hint="eastAsia" w:ascii="方正仿宋_GBK" w:hAnsi="方正仿宋_GBK" w:cs="方正仿宋_GBK"/>
          <w:color w:val="auto"/>
          <w:kern w:val="0"/>
          <w:szCs w:val="36"/>
          <w:highlight w:val="none"/>
          <w:lang w:val="en-US" w:eastAsia="zh-CN"/>
        </w:rPr>
        <w:t>学院</w:t>
      </w:r>
      <w:r>
        <w:rPr>
          <w:rFonts w:hint="default" w:ascii="方正仿宋_GBK" w:hAnsi="方正仿宋_GBK" w:cs="方正仿宋_GBK"/>
          <w:color w:val="auto"/>
          <w:kern w:val="0"/>
          <w:szCs w:val="36"/>
          <w:highlight w:val="none"/>
          <w:lang w:val="en-US" w:eastAsia="zh-CN"/>
        </w:rPr>
        <w:t>省级质量工程项目形式审查规范</w:t>
      </w:r>
      <w:r>
        <w:rPr>
          <w:rFonts w:hint="eastAsia" w:ascii="方正仿宋_GBK" w:hAnsi="方正仿宋_GBK" w:cs="方正仿宋_GBK"/>
          <w:color w:val="auto"/>
          <w:kern w:val="0"/>
          <w:szCs w:val="36"/>
          <w:highlight w:val="none"/>
          <w:lang w:val="en-US" w:eastAsia="zh-CN"/>
        </w:rPr>
        <w:t>.doc</w:t>
      </w:r>
    </w:p>
    <w:p>
      <w:pPr>
        <w:pStyle w:val="2"/>
        <w:keepNext w:val="0"/>
        <w:keepLines w:val="0"/>
        <w:pageBreakBefore w:val="0"/>
        <w:widowControl/>
        <w:numPr>
          <w:ilvl w:val="0"/>
          <w:numId w:val="0"/>
        </w:numPr>
        <w:kinsoku/>
        <w:wordWrap/>
        <w:overflowPunct/>
        <w:topLinePunct w:val="0"/>
        <w:autoSpaceDE/>
        <w:autoSpaceDN/>
        <w:bidi w:val="0"/>
        <w:spacing w:line="480" w:lineRule="exact"/>
        <w:ind w:leftChars="200"/>
        <w:jc w:val="right"/>
        <w:textAlignment w:val="auto"/>
        <w:rPr>
          <w:rFonts w:hint="eastAsia"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实验实训中心</w:t>
      </w:r>
    </w:p>
    <w:p>
      <w:pPr>
        <w:pStyle w:val="2"/>
        <w:keepNext w:val="0"/>
        <w:keepLines w:val="0"/>
        <w:pageBreakBefore w:val="0"/>
        <w:widowControl/>
        <w:numPr>
          <w:ilvl w:val="0"/>
          <w:numId w:val="0"/>
        </w:numPr>
        <w:kinsoku/>
        <w:wordWrap/>
        <w:overflowPunct/>
        <w:topLinePunct w:val="0"/>
        <w:autoSpaceDE/>
        <w:autoSpaceDN/>
        <w:bidi w:val="0"/>
        <w:spacing w:line="480" w:lineRule="exact"/>
        <w:ind w:leftChars="200"/>
        <w:jc w:val="right"/>
        <w:textAlignment w:val="auto"/>
        <w:rPr>
          <w:rFonts w:hint="default" w:ascii="方正仿宋_GBK" w:hAnsi="方正仿宋_GBK" w:cs="方正仿宋_GBK" w:eastAsiaTheme="minorEastAsia"/>
          <w:color w:val="auto"/>
          <w:kern w:val="0"/>
          <w:sz w:val="24"/>
          <w:szCs w:val="24"/>
          <w:highlight w:val="none"/>
          <w:lang w:val="en-US" w:eastAsia="zh-CN" w:bidi="ar-SA"/>
        </w:rPr>
      </w:pPr>
      <w:r>
        <w:rPr>
          <w:rFonts w:hint="eastAsia" w:ascii="方正仿宋_GBK" w:hAnsi="方正仿宋_GBK" w:cs="方正仿宋_GBK" w:eastAsiaTheme="minorEastAsia"/>
          <w:color w:val="auto"/>
          <w:kern w:val="0"/>
          <w:sz w:val="24"/>
          <w:szCs w:val="24"/>
          <w:highlight w:val="none"/>
          <w:lang w:val="en-US" w:eastAsia="zh-CN" w:bidi="ar-SA"/>
        </w:rPr>
        <w:t>2022年12月5日</w:t>
      </w:r>
    </w:p>
    <w:p>
      <w:pPr>
        <w:pStyle w:val="2"/>
        <w:keepNext w:val="0"/>
        <w:keepLines w:val="0"/>
        <w:pageBreakBefore w:val="0"/>
        <w:widowControl/>
        <w:numPr>
          <w:ilvl w:val="0"/>
          <w:numId w:val="0"/>
        </w:numPr>
        <w:kinsoku/>
        <w:wordWrap/>
        <w:overflowPunct/>
        <w:topLinePunct w:val="0"/>
        <w:autoSpaceDE/>
        <w:autoSpaceDN/>
        <w:bidi w:val="0"/>
        <w:spacing w:line="480" w:lineRule="exact"/>
        <w:jc w:val="left"/>
        <w:textAlignment w:val="auto"/>
        <w:rPr>
          <w:rFonts w:hint="default" w:ascii="方正仿宋_GBK" w:hAnsi="方正仿宋_GBK" w:cs="方正仿宋_GBK" w:eastAsiaTheme="minorEastAsia"/>
          <w:color w:val="auto"/>
          <w:kern w:val="0"/>
          <w:sz w:val="24"/>
          <w:szCs w:val="24"/>
          <w:highlight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E1558"/>
    <w:multiLevelType w:val="singleLevel"/>
    <w:tmpl w:val="B0FE15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TE4MjBkYTBlY2FlNDlhYmY3YzJiMjhhYWU3MDMifQ=="/>
  </w:docVars>
  <w:rsids>
    <w:rsidRoot w:val="3C8768A9"/>
    <w:rsid w:val="07D5778C"/>
    <w:rsid w:val="080143DE"/>
    <w:rsid w:val="0A164909"/>
    <w:rsid w:val="0C7D7FF6"/>
    <w:rsid w:val="0EEA1633"/>
    <w:rsid w:val="11423DA9"/>
    <w:rsid w:val="11682152"/>
    <w:rsid w:val="116E041E"/>
    <w:rsid w:val="132D4308"/>
    <w:rsid w:val="15496773"/>
    <w:rsid w:val="156777FE"/>
    <w:rsid w:val="156F29B6"/>
    <w:rsid w:val="1A1A100E"/>
    <w:rsid w:val="1F5A1921"/>
    <w:rsid w:val="22E5469C"/>
    <w:rsid w:val="267A2E15"/>
    <w:rsid w:val="274A131D"/>
    <w:rsid w:val="27C27F13"/>
    <w:rsid w:val="283A6E54"/>
    <w:rsid w:val="285B4AAF"/>
    <w:rsid w:val="2CB45E43"/>
    <w:rsid w:val="34C12DD7"/>
    <w:rsid w:val="387E0563"/>
    <w:rsid w:val="3C8768A9"/>
    <w:rsid w:val="3FE525E7"/>
    <w:rsid w:val="456454CE"/>
    <w:rsid w:val="45F75F2C"/>
    <w:rsid w:val="483641D3"/>
    <w:rsid w:val="492726C4"/>
    <w:rsid w:val="4B4C2876"/>
    <w:rsid w:val="4B6C0998"/>
    <w:rsid w:val="51900C20"/>
    <w:rsid w:val="5F14226A"/>
    <w:rsid w:val="65BE0B3F"/>
    <w:rsid w:val="65C634F9"/>
    <w:rsid w:val="67A07D7A"/>
    <w:rsid w:val="6D6C3995"/>
    <w:rsid w:val="6DF207D3"/>
    <w:rsid w:val="75111028"/>
    <w:rsid w:val="75E942ED"/>
    <w:rsid w:val="768921E4"/>
    <w:rsid w:val="77C70DC9"/>
    <w:rsid w:val="78342545"/>
    <w:rsid w:val="7D393CE6"/>
    <w:rsid w:val="7F78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1126</Words>
  <Characters>1251</Characters>
  <Lines>0</Lines>
  <Paragraphs>0</Paragraphs>
  <TotalTime>2</TotalTime>
  <ScaleCrop>false</ScaleCrop>
  <LinksUpToDate>false</LinksUpToDate>
  <CharactersWithSpaces>1254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2021-10-21T07:24:00Z</dcterms:created>
  <dc:creator>小梨涡</dc:creator>
  <cp:lastModifiedBy>小梨涡</cp:lastModifiedBy>
  <cp:lastPrinted>2021-10-28T02:03:00Z</cp:lastPrinted>
  <dcterms:modified xsi:type="dcterms:W3CDTF">2022-12-05T09:28:05Z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E59AB80B98E141DE85D8D509B24857FA</vt:lpwstr>
  </property>
</Properties>
</file>